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7"/>
        <w:tabs>
          <w:tab w:val="right" w:pos="9639"/>
          <w:tab w:val="right" w:pos="13323"/>
        </w:tabs>
        <w:spacing w:afterLines="50"/>
        <w:jc w:val="both"/>
        <w:rPr>
          <w:rFonts w:hint="eastAsia" w:cs="Arial" w:eastAsiaTheme="minorEastAsia"/>
          <w:b/>
          <w:sz w:val="22"/>
          <w:szCs w:val="22"/>
          <w:highlight w:val="yellow"/>
          <w:lang w:val="en-US" w:eastAsia="zh-CN"/>
        </w:rPr>
      </w:pPr>
      <w:bookmarkStart w:id="0" w:name="OLE_LINK15"/>
      <w:bookmarkStart w:id="1" w:name="OLE_LINK14"/>
      <w:r>
        <w:rPr>
          <w:rFonts w:cs="Arial"/>
          <w:b/>
          <w:sz w:val="22"/>
          <w:szCs w:val="22"/>
          <w:lang w:val="en-US" w:eastAsia="zh-CN"/>
        </w:rPr>
        <w:t>3GPP TSG-RAN WG3 Meeting #1</w:t>
      </w:r>
      <w:r>
        <w:rPr>
          <w:rFonts w:hint="default" w:cs="Arial"/>
          <w:b/>
          <w:sz w:val="22"/>
          <w:szCs w:val="22"/>
          <w:lang w:val="en-US" w:eastAsia="zh-CN"/>
        </w:rPr>
        <w:t>2</w:t>
      </w:r>
      <w:bookmarkEnd w:id="0"/>
      <w:bookmarkEnd w:id="1"/>
      <w:r>
        <w:rPr>
          <w:rFonts w:hint="eastAsia" w:cs="Arial"/>
          <w:b/>
          <w:sz w:val="22"/>
          <w:szCs w:val="22"/>
          <w:lang w:val="en-US" w:eastAsia="zh-CN"/>
        </w:rPr>
        <w:t>2</w:t>
      </w:r>
      <w:r>
        <w:rPr>
          <w:rFonts w:cs="Arial"/>
          <w:b/>
          <w:sz w:val="22"/>
          <w:szCs w:val="22"/>
        </w:rPr>
        <w:tab/>
      </w:r>
      <w:r>
        <w:rPr>
          <w:rFonts w:hint="eastAsia" w:cs="Arial"/>
          <w:b/>
          <w:sz w:val="22"/>
          <w:szCs w:val="22"/>
        </w:rPr>
        <w:t>R3-237667</w:t>
      </w:r>
      <w:bookmarkStart w:id="28" w:name="_GoBack"/>
      <w:bookmarkEnd w:id="28"/>
    </w:p>
    <w:p>
      <w:pPr>
        <w:pStyle w:val="177"/>
        <w:spacing w:after="120" w:afterLines="50" w:line="240" w:lineRule="auto"/>
        <w:rPr>
          <w:rFonts w:ascii="Arial" w:hAnsi="Arial" w:cs="Arial"/>
          <w:bCs/>
          <w:sz w:val="22"/>
          <w:szCs w:val="22"/>
          <w:lang w:eastAsia="zh-CN"/>
        </w:rPr>
      </w:pPr>
      <w:bookmarkStart w:id="2" w:name="OLE_LINK17"/>
      <w:r>
        <w:rPr>
          <w:rFonts w:hint="eastAsia" w:ascii="Arial" w:hAnsi="Arial" w:cs="Arial"/>
          <w:bCs/>
          <w:sz w:val="22"/>
          <w:szCs w:val="22"/>
          <w:lang w:eastAsia="zh-CN"/>
        </w:rPr>
        <w:t xml:space="preserve">Chicago , US, </w:t>
      </w:r>
      <w:r>
        <w:rPr>
          <w:rFonts w:hint="eastAsia" w:ascii="Arial" w:hAnsi="Arial" w:cs="Arial"/>
          <w:bCs/>
          <w:sz w:val="22"/>
          <w:szCs w:val="22"/>
          <w:lang w:val="en-US" w:eastAsia="zh-CN"/>
        </w:rPr>
        <w:t>13</w:t>
      </w:r>
      <w:r>
        <w:rPr>
          <w:rFonts w:hint="eastAsia" w:ascii="Arial" w:hAnsi="Arial" w:cs="Arial"/>
          <w:bCs/>
          <w:sz w:val="22"/>
          <w:szCs w:val="22"/>
          <w:lang w:eastAsia="zh-CN"/>
        </w:rPr>
        <w:t>–</w:t>
      </w:r>
      <w:r>
        <w:rPr>
          <w:rFonts w:hint="eastAsia" w:ascii="Arial" w:hAnsi="Arial" w:cs="Arial"/>
          <w:bCs/>
          <w:sz w:val="22"/>
          <w:szCs w:val="22"/>
          <w:lang w:val="en-US" w:eastAsia="zh-CN"/>
        </w:rPr>
        <w:t>17</w:t>
      </w:r>
      <w:r>
        <w:rPr>
          <w:rFonts w:hint="eastAsia" w:ascii="Arial" w:hAnsi="Arial" w:cs="Arial"/>
          <w:bCs/>
          <w:sz w:val="22"/>
          <w:szCs w:val="22"/>
          <w:lang w:eastAsia="zh-CN"/>
        </w:rPr>
        <w:t xml:space="preserve"> </w:t>
      </w:r>
      <w:r>
        <w:rPr>
          <w:rFonts w:hint="eastAsia" w:ascii="Arial" w:hAnsi="Arial" w:cs="Arial"/>
          <w:bCs/>
          <w:sz w:val="22"/>
          <w:szCs w:val="22"/>
          <w:lang w:val="en-US" w:eastAsia="zh-CN"/>
        </w:rPr>
        <w:t>Nov</w:t>
      </w:r>
      <w:r>
        <w:rPr>
          <w:rFonts w:hint="eastAsia" w:ascii="Arial" w:hAnsi="Arial" w:cs="Arial"/>
          <w:bCs/>
          <w:sz w:val="22"/>
          <w:szCs w:val="22"/>
          <w:lang w:eastAsia="zh-CN"/>
        </w:rPr>
        <w:t>, 2023</w:t>
      </w:r>
      <w:bookmarkEnd w:id="2"/>
    </w:p>
    <w:p>
      <w:pPr>
        <w:pStyle w:val="177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</w:rPr>
      </w:pPr>
    </w:p>
    <w:p>
      <w:pPr>
        <w:pStyle w:val="177"/>
        <w:spacing w:before="100" w:beforeAutospacing="1" w:after="100" w:afterAutospacing="1" w:line="240" w:lineRule="auto"/>
        <w:rPr>
          <w:rFonts w:hint="default" w:ascii="Arial" w:hAnsi="Arial" w:cs="Arial"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sz w:val="22"/>
          <w:szCs w:val="22"/>
        </w:rPr>
        <w:t>Agenda It</w:t>
      </w:r>
      <w:r>
        <w:rPr>
          <w:rFonts w:ascii="Arial" w:hAnsi="Arial" w:cs="Arial"/>
          <w:sz w:val="22"/>
          <w:szCs w:val="22"/>
          <w:highlight w:val="none"/>
        </w:rPr>
        <w:t>em:</w:t>
      </w:r>
      <w:r>
        <w:rPr>
          <w:rFonts w:ascii="Arial" w:hAnsi="Arial" w:cs="Arial"/>
          <w:sz w:val="22"/>
          <w:szCs w:val="22"/>
          <w:highlight w:val="none"/>
        </w:rPr>
        <w:tab/>
      </w:r>
      <w:r>
        <w:rPr>
          <w:rFonts w:ascii="Arial" w:hAnsi="Arial" w:cs="Arial"/>
          <w:sz w:val="22"/>
          <w:szCs w:val="22"/>
          <w:highlight w:val="none"/>
        </w:rPr>
        <w:t>10.</w:t>
      </w:r>
      <w:r>
        <w:rPr>
          <w:rFonts w:hint="default" w:ascii="Arial" w:hAnsi="Arial" w:cs="Arial"/>
          <w:sz w:val="22"/>
          <w:szCs w:val="22"/>
          <w:highlight w:val="none"/>
          <w:lang w:val="en-US"/>
        </w:rPr>
        <w:t>2</w:t>
      </w:r>
      <w:r>
        <w:rPr>
          <w:rFonts w:ascii="Arial" w:hAnsi="Arial" w:cs="Arial"/>
          <w:sz w:val="22"/>
          <w:szCs w:val="22"/>
          <w:highlight w:val="none"/>
        </w:rPr>
        <w:t>.</w:t>
      </w:r>
      <w:r>
        <w:rPr>
          <w:rFonts w:hint="default" w:ascii="Arial" w:hAnsi="Arial" w:cs="Arial"/>
          <w:sz w:val="22"/>
          <w:szCs w:val="22"/>
          <w:highlight w:val="none"/>
          <w:lang w:val="en-US"/>
        </w:rPr>
        <w:t>1</w:t>
      </w:r>
    </w:p>
    <w:p>
      <w:pPr>
        <w:pStyle w:val="177"/>
        <w:spacing w:before="100" w:beforeAutospacing="1" w:after="100" w:afterAutospacing="1" w:line="240" w:lineRule="auto"/>
        <w:rPr>
          <w:rFonts w:hint="default"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</w:rPr>
        <w:t>Source: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val="en-US" w:eastAsia="zh-CN"/>
        </w:rPr>
        <w:t>CMCC</w:t>
      </w:r>
    </w:p>
    <w:p>
      <w:pPr>
        <w:pStyle w:val="177"/>
        <w:spacing w:before="100" w:beforeAutospacing="1" w:after="100" w:afterAutospacing="1" w:line="240" w:lineRule="auto"/>
        <w:ind w:left="1791" w:hanging="1791" w:hangingChars="811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>Title:</w:t>
      </w:r>
      <w:r>
        <w:rPr>
          <w:rFonts w:ascii="Arial" w:hAnsi="Arial" w:cs="Arial"/>
          <w:sz w:val="22"/>
          <w:szCs w:val="22"/>
        </w:rPr>
        <w:tab/>
      </w:r>
      <w:bookmarkStart w:id="3" w:name="OLE_LINK5"/>
      <w:r>
        <w:rPr>
          <w:rFonts w:hint="eastAsia" w:ascii="Arial" w:hAnsi="Arial" w:cs="Arial"/>
          <w:sz w:val="22"/>
          <w:szCs w:val="22"/>
        </w:rPr>
        <w:t>Discussion on SON enhancement for SPR</w:t>
      </w:r>
      <w:bookmarkEnd w:id="3"/>
    </w:p>
    <w:p>
      <w:pPr>
        <w:pStyle w:val="177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>Document for: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zh-CN"/>
        </w:rPr>
        <w:t>Discussion and Decision</w:t>
      </w:r>
    </w:p>
    <w:p>
      <w:pPr>
        <w:pStyle w:val="142"/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="0" w:leftChars="0" w:firstLine="0"/>
        <w:textAlignment w:val="baseline"/>
        <w:outlineLvl w:val="0"/>
        <w:rPr>
          <w:rFonts w:ascii="Arial" w:hAnsi="Arial" w:cs="Arial" w:eastAsiaTheme="minorEastAsia"/>
          <w:b/>
          <w:bCs/>
          <w:sz w:val="32"/>
          <w:szCs w:val="32"/>
          <w:lang w:eastAsia="zh-CN"/>
        </w:rPr>
      </w:pPr>
      <w:r>
        <w:rPr>
          <w:rFonts w:ascii="Arial" w:hAnsi="Arial" w:cs="Arial" w:eastAsiaTheme="minorEastAsia"/>
          <w:b/>
          <w:bCs/>
          <w:sz w:val="32"/>
          <w:szCs w:val="32"/>
          <w:lang w:val="en-US" w:eastAsia="zh-CN"/>
        </w:rPr>
        <w:t xml:space="preserve">1 </w:t>
      </w:r>
      <w:r>
        <w:rPr>
          <w:rFonts w:ascii="Arial" w:hAnsi="Arial" w:cs="Arial" w:eastAsiaTheme="minorEastAsia"/>
          <w:b/>
          <w:bCs/>
          <w:sz w:val="32"/>
          <w:szCs w:val="32"/>
          <w:lang w:eastAsia="zh-CN"/>
        </w:rPr>
        <w:t>Introduction</w:t>
      </w:r>
    </w:p>
    <w:p>
      <w:pPr>
        <w:rPr>
          <w:rFonts w:hint="default" w:eastAsia="宋体"/>
          <w:lang w:val="en-US" w:eastAsia="zh-CN"/>
        </w:rPr>
      </w:pPr>
      <w:bookmarkStart w:id="4" w:name="OLE_LINK10"/>
      <w:r>
        <w:rPr>
          <w:rFonts w:hint="default" w:eastAsia="宋体"/>
          <w:lang w:val="en-US" w:eastAsia="zh-CN"/>
        </w:rPr>
        <w:t>In the last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val="en-US" w:eastAsia="zh-CN"/>
        </w:rPr>
        <w:t xml:space="preserve">RAN3 </w:t>
      </w:r>
      <w:r>
        <w:rPr>
          <w:rFonts w:hint="eastAsia" w:eastAsia="宋体"/>
          <w:lang w:eastAsia="zh-CN"/>
        </w:rPr>
        <w:t xml:space="preserve">meeting </w:t>
      </w:r>
      <w:r>
        <w:rPr>
          <w:rFonts w:eastAsia="宋体"/>
          <w:lang w:val="en-US" w:eastAsia="zh-CN"/>
        </w:rPr>
        <w:t>RAN3</w:t>
      </w:r>
      <w:r>
        <w:rPr>
          <w:rFonts w:hint="default" w:eastAsia="宋体"/>
          <w:lang w:val="en-US" w:eastAsia="zh-CN"/>
        </w:rPr>
        <w:t>#1</w:t>
      </w:r>
      <w:r>
        <w:rPr>
          <w:rFonts w:hint="eastAsia" w:eastAsia="宋体"/>
          <w:lang w:val="en-US" w:eastAsia="zh-CN"/>
        </w:rPr>
        <w:t>21-bis</w:t>
      </w:r>
      <w:r>
        <w:rPr>
          <w:rFonts w:hint="default" w:eastAsia="宋体"/>
          <w:lang w:val="en-US" w:eastAsia="zh-CN"/>
        </w:rPr>
        <w:t>[1]</w:t>
      </w:r>
      <w:r>
        <w:rPr>
          <w:rFonts w:eastAsia="宋体"/>
          <w:lang w:val="en-US" w:eastAsia="zh-CN"/>
        </w:rPr>
        <w:t xml:space="preserve">, </w:t>
      </w:r>
      <w:r>
        <w:rPr>
          <w:rFonts w:hint="eastAsia" w:eastAsia="宋体"/>
          <w:lang w:val="en-US" w:eastAsia="zh-CN"/>
        </w:rPr>
        <w:t>the</w:t>
      </w:r>
      <w:r>
        <w:rPr>
          <w:rFonts w:hint="default" w:eastAsia="宋体"/>
          <w:lang w:val="en-US" w:eastAsia="zh-CN"/>
        </w:rPr>
        <w:t xml:space="preserve"> agreement on SPR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default" w:eastAsia="宋体"/>
          <w:lang w:val="en-US" w:eastAsia="zh-CN"/>
        </w:rPr>
        <w:t>w</w:t>
      </w:r>
      <w:r>
        <w:rPr>
          <w:rFonts w:hint="eastAsia" w:eastAsia="宋体"/>
          <w:lang w:val="en-US" w:eastAsia="zh-CN"/>
        </w:rPr>
        <w:t>as</w:t>
      </w:r>
      <w:r>
        <w:rPr>
          <w:rFonts w:hint="default" w:eastAsia="宋体"/>
          <w:lang w:val="en-US" w:eastAsia="zh-CN"/>
        </w:rPr>
        <w:t xml:space="preserve"> achieved:</w:t>
      </w:r>
      <w:bookmarkEnd w:id="4"/>
    </w:p>
    <w:p>
      <w:pPr>
        <w:rPr>
          <w:rFonts w:hint="default" w:ascii="Calibri" w:hAnsi="Calibri" w:eastAsia="等线" w:cs="Calibri"/>
          <w:b w:val="0"/>
          <w:bCs/>
          <w:i w:val="0"/>
          <w:iCs w:val="0"/>
          <w:color w:val="auto"/>
          <w:sz w:val="18"/>
          <w:szCs w:val="24"/>
          <w:u w:val="single"/>
          <w:lang w:val="en-US" w:eastAsia="en-US"/>
        </w:rPr>
      </w:pPr>
      <w:r>
        <w:rPr>
          <w:rFonts w:ascii="Calibri" w:hAnsi="Calibri" w:eastAsia="等线" w:cs="Calibri"/>
          <w:b w:val="0"/>
          <w:bCs/>
          <w:i w:val="0"/>
          <w:iCs w:val="0"/>
          <w:color w:val="auto"/>
          <w:sz w:val="18"/>
          <w:szCs w:val="24"/>
          <w:u w:val="single"/>
          <w:lang w:eastAsia="en-US"/>
        </w:rPr>
        <w:t>S</w:t>
      </w:r>
      <w:r>
        <w:rPr>
          <w:rFonts w:hint="default" w:ascii="Calibri" w:hAnsi="Calibri" w:eastAsia="等线" w:cs="Calibri"/>
          <w:b w:val="0"/>
          <w:bCs/>
          <w:i w:val="0"/>
          <w:iCs w:val="0"/>
          <w:color w:val="auto"/>
          <w:sz w:val="18"/>
          <w:szCs w:val="24"/>
          <w:u w:val="single"/>
          <w:lang w:val="en-US" w:eastAsia="en-US"/>
        </w:rPr>
        <w:t>P</w:t>
      </w:r>
      <w:r>
        <w:rPr>
          <w:rFonts w:ascii="Calibri" w:hAnsi="Calibri" w:eastAsia="等线" w:cs="Calibri"/>
          <w:b w:val="0"/>
          <w:bCs/>
          <w:i w:val="0"/>
          <w:iCs w:val="0"/>
          <w:color w:val="auto"/>
          <w:sz w:val="18"/>
          <w:szCs w:val="24"/>
          <w:u w:val="single"/>
          <w:lang w:eastAsia="en-US"/>
        </w:rPr>
        <w:t>R</w:t>
      </w:r>
      <w:r>
        <w:rPr>
          <w:rFonts w:hint="default" w:ascii="Calibri" w:hAnsi="Calibri" w:eastAsia="等线" w:cs="Calibri"/>
          <w:b w:val="0"/>
          <w:bCs/>
          <w:i w:val="0"/>
          <w:iCs w:val="0"/>
          <w:color w:val="auto"/>
          <w:sz w:val="18"/>
          <w:szCs w:val="24"/>
          <w:u w:val="single"/>
          <w:lang w:val="en-US" w:eastAsia="en-US"/>
        </w:rPr>
        <w:t>:</w:t>
      </w:r>
    </w:p>
    <w:p>
      <w:pPr>
        <w:rPr>
          <w:rFonts w:hint="default" w:ascii="Calibri" w:hAnsi="Calibri" w:cs="Calibri"/>
          <w:b/>
          <w:i/>
          <w:iCs/>
          <w:color w:val="008000"/>
          <w:sz w:val="18"/>
          <w:lang w:val="en-US" w:eastAsia="en-US"/>
        </w:rPr>
      </w:pPr>
      <w:r>
        <w:rPr>
          <w:rFonts w:hint="default" w:ascii="Calibri" w:hAnsi="Calibri" w:cs="Calibri"/>
          <w:b/>
          <w:i/>
          <w:iCs/>
          <w:color w:val="008000"/>
          <w:sz w:val="18"/>
          <w:lang w:val="en-US" w:eastAsia="en-US"/>
        </w:rPr>
        <w:t>For SN initiated PSCell change or CPC, source SN should provide the T310/T312 SPR triggers to MN.</w:t>
      </w:r>
    </w:p>
    <w:p>
      <w:pPr>
        <w:rPr>
          <w:rFonts w:hint="default" w:ascii="Calibri" w:hAnsi="Calibri" w:cs="Calibri"/>
          <w:b/>
          <w:i/>
          <w:iCs/>
          <w:color w:val="008000"/>
          <w:sz w:val="18"/>
          <w:lang w:val="en-US" w:eastAsia="en-US"/>
        </w:rPr>
      </w:pPr>
      <w:r>
        <w:rPr>
          <w:rFonts w:hint="default" w:ascii="Calibri" w:hAnsi="Calibri" w:cs="Calibri"/>
          <w:b/>
          <w:i/>
          <w:iCs/>
          <w:color w:val="008000"/>
          <w:sz w:val="18"/>
          <w:lang w:val="en-US" w:eastAsia="en-US"/>
        </w:rPr>
        <w:t>The objective of T304 SPR trigger is to optimize RACH access issues in target SN.</w:t>
      </w:r>
    </w:p>
    <w:p>
      <w:pPr>
        <w:rPr>
          <w:rFonts w:hint="eastAsia" w:eastAsia="等线"/>
          <w:lang w:val="en-US" w:eastAsia="zh-CN"/>
        </w:rPr>
      </w:pPr>
      <w:r>
        <w:rPr>
          <w:rFonts w:hint="default" w:eastAsia="宋体"/>
          <w:lang w:val="en-US" w:eastAsia="en-US"/>
        </w:rPr>
        <w:t xml:space="preserve">And </w:t>
      </w:r>
      <w:r>
        <w:rPr>
          <w:rFonts w:eastAsia="宋体"/>
          <w:lang w:val="en-US" w:eastAsia="zh-CN"/>
        </w:rPr>
        <w:t xml:space="preserve">the following </w:t>
      </w:r>
      <w:bookmarkStart w:id="5" w:name="OLE_LINK1"/>
      <w:r>
        <w:rPr>
          <w:rFonts w:eastAsia="宋体"/>
          <w:lang w:val="en-US" w:eastAsia="zh-CN"/>
        </w:rPr>
        <w:t>issue</w:t>
      </w:r>
      <w:r>
        <w:rPr>
          <w:rFonts w:hint="eastAsia" w:eastAsia="宋体"/>
          <w:lang w:val="en-US" w:eastAsia="zh-CN"/>
        </w:rPr>
        <w:t>s</w:t>
      </w:r>
      <w:bookmarkEnd w:id="5"/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were</w:t>
      </w:r>
      <w:r>
        <w:rPr>
          <w:rFonts w:eastAsia="宋体"/>
          <w:lang w:val="en-US" w:eastAsia="zh-CN"/>
        </w:rPr>
        <w:t xml:space="preserve"> </w:t>
      </w:r>
      <w:bookmarkStart w:id="6" w:name="OLE_LINK59"/>
      <w:r>
        <w:rPr>
          <w:rFonts w:eastAsia="宋体"/>
          <w:lang w:val="en-US" w:eastAsia="zh-CN"/>
        </w:rPr>
        <w:t>captured</w:t>
      </w:r>
      <w:bookmarkEnd w:id="6"/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for MN initiated PSCell change and the objective of T304 SPR trigger, </w:t>
      </w:r>
      <w:r>
        <w:rPr>
          <w:rFonts w:eastAsia="宋体"/>
          <w:lang w:val="en-US" w:eastAsia="zh-CN"/>
        </w:rPr>
        <w:t xml:space="preserve">and </w:t>
      </w:r>
      <w:r>
        <w:rPr>
          <w:rFonts w:eastAsia="宋体"/>
          <w:b w:val="0"/>
          <w:bCs w:val="0"/>
          <w:lang w:val="en-US" w:eastAsia="zh-CN"/>
        </w:rPr>
        <w:t>need to be continued in next meeting:</w:t>
      </w:r>
      <w:r>
        <w:rPr>
          <w:rFonts w:hint="eastAsia" w:eastAsia="等线"/>
          <w:lang w:val="en-US" w:eastAsia="zh-CN"/>
        </w:rPr>
        <w:t xml:space="preserve"> </w:t>
      </w:r>
    </w:p>
    <w:p>
      <w:pPr>
        <w:rPr>
          <w:rFonts w:ascii="Calibri" w:hAnsi="Calibri" w:cs="Calibri"/>
          <w:bCs/>
          <w:color w:val="0000FF"/>
          <w:sz w:val="18"/>
        </w:rPr>
      </w:pPr>
      <w:r>
        <w:rPr>
          <w:rFonts w:ascii="Calibri" w:hAnsi="Calibri" w:cs="Calibri"/>
          <w:bCs/>
          <w:color w:val="0000FF"/>
          <w:sz w:val="18"/>
        </w:rPr>
        <w:t>If objective of T304 SPR trigger is also to optimize the mobility configuration in the initiating node, is there any conflicting optimization?</w:t>
      </w:r>
    </w:p>
    <w:p>
      <w:pPr>
        <w:rPr>
          <w:rFonts w:ascii="Calibri" w:hAnsi="Calibri" w:cs="Calibri"/>
          <w:bCs/>
          <w:color w:val="0000FF"/>
          <w:sz w:val="18"/>
        </w:rPr>
      </w:pPr>
      <w:r>
        <w:rPr>
          <w:rFonts w:ascii="Calibri" w:hAnsi="Calibri" w:cs="Calibri"/>
          <w:bCs/>
          <w:color w:val="0000FF"/>
          <w:sz w:val="18"/>
        </w:rPr>
        <w:t>The SN can propose its preferred T310/T312 SPR thresholds to MN?</w:t>
      </w:r>
    </w:p>
    <w:p>
      <w:pPr>
        <w:rPr>
          <w:rFonts w:hint="eastAsia" w:ascii="Calibri" w:hAnsi="Calibri" w:cs="Calibri"/>
          <w:bCs/>
          <w:color w:val="0000FF"/>
          <w:sz w:val="18"/>
          <w:lang w:val="en-US" w:eastAsia="zh-CN"/>
        </w:rPr>
      </w:pPr>
      <w:r>
        <w:rPr>
          <w:rFonts w:ascii="Calibri" w:hAnsi="Calibri" w:cs="Calibri"/>
          <w:bCs/>
          <w:color w:val="0000FF"/>
          <w:sz w:val="18"/>
        </w:rPr>
        <w:t>T310/T312 timer values can be provided as assistance information from SN to MN?</w:t>
      </w:r>
    </w:p>
    <w:p>
      <w:pPr>
        <w:rPr>
          <w:rFonts w:hint="default" w:eastAsia="等线"/>
          <w:lang w:val="en-US" w:eastAsia="zh-CN"/>
        </w:rPr>
      </w:pPr>
      <w:r>
        <w:rPr>
          <w:rFonts w:hint="default" w:eastAsia="等线"/>
          <w:lang w:val="en-US" w:eastAsia="zh-CN"/>
        </w:rPr>
        <w:t xml:space="preserve">In this contribution, we would further discuss on </w:t>
      </w:r>
      <w:r>
        <w:rPr>
          <w:rFonts w:hint="eastAsia" w:eastAsia="等线"/>
          <w:lang w:val="en-US" w:eastAsia="zh-CN"/>
        </w:rPr>
        <w:t xml:space="preserve">the open issues of </w:t>
      </w:r>
      <w:r>
        <w:rPr>
          <w:rFonts w:hint="default" w:eastAsia="等线"/>
          <w:lang w:val="en-US" w:eastAsia="zh-CN"/>
        </w:rPr>
        <w:t>MN-initiated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hint="default" w:eastAsia="等线"/>
          <w:lang w:val="en-US" w:eastAsia="zh-CN"/>
        </w:rPr>
        <w:t>PScell change /CPC</w:t>
      </w:r>
      <w:r>
        <w:rPr>
          <w:rFonts w:hint="eastAsia" w:eastAsia="宋体"/>
          <w:lang w:val="en-US" w:eastAsia="zh-CN"/>
        </w:rPr>
        <w:t xml:space="preserve"> and </w:t>
      </w:r>
      <w:r>
        <w:rPr>
          <w:rFonts w:hint="default" w:eastAsia="等线"/>
          <w:lang w:val="en-US" w:eastAsia="zh-CN"/>
        </w:rPr>
        <w:t>provide some proposals on th</w:t>
      </w:r>
      <w:r>
        <w:rPr>
          <w:rFonts w:hint="eastAsia" w:eastAsia="等线"/>
          <w:lang w:val="en-US" w:eastAsia="zh-CN"/>
        </w:rPr>
        <w:t xml:space="preserve">ese </w:t>
      </w:r>
      <w:r>
        <w:rPr>
          <w:rFonts w:hint="default" w:eastAsia="等线"/>
          <w:lang w:val="en-US" w:eastAsia="zh-CN"/>
        </w:rPr>
        <w:t>issue</w:t>
      </w:r>
      <w:r>
        <w:rPr>
          <w:rFonts w:hint="eastAsia" w:eastAsia="等线"/>
          <w:lang w:val="en-US" w:eastAsia="zh-CN"/>
        </w:rPr>
        <w:t>s</w:t>
      </w:r>
      <w:r>
        <w:rPr>
          <w:rFonts w:hint="default" w:eastAsia="等线"/>
          <w:lang w:val="en-US" w:eastAsia="zh-CN"/>
        </w:rPr>
        <w:t xml:space="preserve"> for SPR.</w:t>
      </w:r>
    </w:p>
    <w:p>
      <w:pPr>
        <w:pStyle w:val="142"/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="0" w:leftChars="0" w:firstLine="0"/>
        <w:textAlignment w:val="baseline"/>
        <w:outlineLvl w:val="0"/>
        <w:rPr>
          <w:rFonts w:ascii="Arial" w:hAnsi="Arial" w:cs="Arial" w:eastAsiaTheme="minorEastAsia"/>
          <w:b/>
          <w:bCs/>
          <w:sz w:val="32"/>
          <w:szCs w:val="32"/>
          <w:lang w:val="en-US" w:eastAsia="zh-CN"/>
        </w:rPr>
      </w:pPr>
      <w:r>
        <w:rPr>
          <w:rFonts w:ascii="Arial" w:hAnsi="Arial" w:cs="Arial" w:eastAsiaTheme="minorEastAsia"/>
          <w:b/>
          <w:bCs/>
          <w:sz w:val="32"/>
          <w:szCs w:val="32"/>
          <w:lang w:val="en-US" w:eastAsia="zh-CN"/>
        </w:rPr>
        <w:t>2 Discussion</w:t>
      </w:r>
    </w:p>
    <w:p>
      <w:pPr>
        <w:jc w:val="both"/>
        <w:rPr>
          <w:rFonts w:hint="eastAsia" w:eastAsia="宋体"/>
          <w:lang w:val="en-US" w:eastAsia="zh-CN"/>
        </w:rPr>
      </w:pPr>
      <w:r>
        <w:rPr>
          <w:rFonts w:hint="default" w:eastAsia="等线"/>
          <w:lang w:val="en-US" w:eastAsia="zh-CN"/>
        </w:rPr>
        <w:t>For MN-initiated classic PScell change /CPC,</w:t>
      </w:r>
      <w:r>
        <w:rPr>
          <w:rFonts w:hint="eastAsia" w:eastAsia="等线"/>
          <w:lang w:val="en-US" w:eastAsia="zh-CN"/>
        </w:rPr>
        <w:t xml:space="preserve"> the following agreement </w:t>
      </w:r>
      <w:r>
        <w:rPr>
          <w:rFonts w:hint="default" w:eastAsia="宋体"/>
          <w:lang w:val="en-US" w:eastAsia="zh-CN"/>
        </w:rPr>
        <w:t>w</w:t>
      </w:r>
      <w:r>
        <w:rPr>
          <w:rFonts w:hint="eastAsia" w:eastAsia="宋体"/>
          <w:lang w:val="en-US" w:eastAsia="zh-CN"/>
        </w:rPr>
        <w:t>as</w:t>
      </w:r>
      <w:r>
        <w:rPr>
          <w:rFonts w:hint="default" w:eastAsia="宋体"/>
          <w:lang w:val="en-US" w:eastAsia="zh-CN"/>
        </w:rPr>
        <w:t xml:space="preserve"> achieved</w:t>
      </w:r>
      <w:r>
        <w:rPr>
          <w:rFonts w:hint="eastAsia" w:eastAsia="宋体"/>
          <w:lang w:val="en-US" w:eastAsia="zh-CN"/>
        </w:rPr>
        <w:t xml:space="preserve"> in the RAN3#121:</w:t>
      </w:r>
    </w:p>
    <w:p>
      <w:pPr>
        <w:rPr>
          <w:rFonts w:hint="default" w:ascii="Calibri" w:hAnsi="Calibri" w:cs="Calibri"/>
          <w:b/>
          <w:i/>
          <w:iCs/>
          <w:color w:val="008000"/>
          <w:sz w:val="18"/>
          <w:lang w:val="en-US" w:eastAsia="en-US"/>
        </w:rPr>
      </w:pPr>
      <w:r>
        <w:rPr>
          <w:rFonts w:hint="default" w:ascii="Calibri" w:hAnsi="Calibri" w:cs="Calibri"/>
          <w:b/>
          <w:i/>
          <w:iCs/>
          <w:color w:val="008000"/>
          <w:sz w:val="18"/>
          <w:lang w:val="en-US" w:eastAsia="en-US"/>
        </w:rPr>
        <w:t>In case of MN initiated PSCell change, MN will have the final say on the T310/T312 SPR thresholds.</w:t>
      </w:r>
    </w:p>
    <w:p>
      <w:pPr>
        <w:jc w:val="both"/>
        <w:rPr>
          <w:rFonts w:hint="default" w:ascii="Times New Roman" w:hAnsi="Times New Roman" w:eastAsia="等线" w:cs="Times New Roman"/>
          <w:lang w:val="en-US" w:eastAsia="zh-CN"/>
        </w:rPr>
      </w:pPr>
      <w:r>
        <w:rPr>
          <w:rFonts w:hint="eastAsia" w:ascii="Times New Roman" w:hAnsi="Times New Roman" w:eastAsia="等线" w:cs="Times New Roman"/>
          <w:lang w:val="en-US" w:eastAsia="zh-CN"/>
        </w:rPr>
        <w:t xml:space="preserve">This means that the MN node which initiates the procedure should </w:t>
      </w:r>
      <w:bookmarkStart w:id="7" w:name="OLE_LINK20"/>
      <w:r>
        <w:rPr>
          <w:rFonts w:hint="eastAsia" w:ascii="Times New Roman" w:hAnsi="Times New Roman" w:eastAsia="等线" w:cs="Times New Roman"/>
          <w:lang w:val="en-US" w:eastAsia="zh-CN"/>
        </w:rPr>
        <w:t>decide the T310/T312 SPR triggers</w:t>
      </w:r>
      <w:bookmarkEnd w:id="7"/>
      <w:r>
        <w:rPr>
          <w:rFonts w:hint="eastAsia" w:ascii="Times New Roman" w:hAnsi="Times New Roman" w:eastAsia="等线" w:cs="Times New Roman"/>
          <w:lang w:val="en-US" w:eastAsia="zh-CN"/>
        </w:rPr>
        <w:t xml:space="preserve"> and perform </w:t>
      </w:r>
      <w:bookmarkStart w:id="8" w:name="OLE_LINK26"/>
      <w:r>
        <w:rPr>
          <w:rFonts w:hint="eastAsia" w:ascii="Times New Roman" w:hAnsi="Times New Roman" w:eastAsia="等线" w:cs="Times New Roman"/>
          <w:lang w:val="en-US" w:eastAsia="zh-CN"/>
        </w:rPr>
        <w:t>root cause analysis</w:t>
      </w:r>
      <w:bookmarkEnd w:id="8"/>
      <w:r>
        <w:rPr>
          <w:rFonts w:hint="eastAsia" w:ascii="Times New Roman" w:hAnsi="Times New Roman" w:eastAsia="等线" w:cs="Times New Roman"/>
          <w:lang w:val="en-US" w:eastAsia="zh-CN"/>
        </w:rPr>
        <w:t xml:space="preserve"> for </w:t>
      </w:r>
      <w:bookmarkStart w:id="9" w:name="OLE_LINK6"/>
      <w:r>
        <w:rPr>
          <w:rFonts w:hint="eastAsia" w:ascii="Times New Roman" w:hAnsi="Times New Roman" w:eastAsia="等线" w:cs="Times New Roman"/>
          <w:lang w:val="en-US" w:eastAsia="zh-CN"/>
        </w:rPr>
        <w:t>the related parameters and configuration</w:t>
      </w:r>
      <w:bookmarkEnd w:id="9"/>
      <w:r>
        <w:rPr>
          <w:rFonts w:hint="eastAsia" w:ascii="Times New Roman" w:hAnsi="Times New Roman" w:eastAsia="等线" w:cs="Times New Roman"/>
          <w:lang w:val="en-US" w:eastAsia="zh-CN"/>
        </w:rPr>
        <w:t xml:space="preserve"> optimization.</w:t>
      </w:r>
    </w:p>
    <w:p>
      <w:pPr>
        <w:rPr>
          <w:rFonts w:hint="eastAsia" w:ascii="Calibri" w:hAnsi="Calibri" w:cs="Calibri"/>
          <w:bCs/>
          <w:color w:val="0000FF"/>
          <w:sz w:val="18"/>
        </w:rPr>
      </w:pPr>
      <w:r>
        <w:rPr>
          <w:rFonts w:hint="eastAsia" w:ascii="Calibri" w:hAnsi="Calibri" w:cs="Calibri"/>
          <w:bCs/>
          <w:color w:val="0000FF"/>
          <w:sz w:val="18"/>
        </w:rPr>
        <w:t xml:space="preserve">The SN can </w:t>
      </w:r>
      <w:bookmarkStart w:id="10" w:name="OLE_LINK25"/>
      <w:r>
        <w:rPr>
          <w:rFonts w:hint="eastAsia" w:ascii="Calibri" w:hAnsi="Calibri" w:cs="Calibri"/>
          <w:bCs/>
          <w:color w:val="0000FF"/>
          <w:sz w:val="18"/>
        </w:rPr>
        <w:t xml:space="preserve">propose its </w:t>
      </w:r>
      <w:bookmarkStart w:id="11" w:name="OLE_LINK2"/>
      <w:r>
        <w:rPr>
          <w:rFonts w:hint="eastAsia" w:ascii="Calibri" w:hAnsi="Calibri" w:cs="Calibri"/>
          <w:bCs/>
          <w:color w:val="0000FF"/>
          <w:sz w:val="18"/>
        </w:rPr>
        <w:t>preferred T310/T312 SPR thresholds</w:t>
      </w:r>
      <w:bookmarkEnd w:id="11"/>
      <w:r>
        <w:rPr>
          <w:rFonts w:hint="eastAsia" w:ascii="Calibri" w:hAnsi="Calibri" w:cs="Calibri"/>
          <w:bCs/>
          <w:color w:val="0000FF"/>
          <w:sz w:val="18"/>
        </w:rPr>
        <w:t xml:space="preserve"> to MN</w:t>
      </w:r>
      <w:bookmarkEnd w:id="10"/>
      <w:r>
        <w:rPr>
          <w:rFonts w:hint="eastAsia" w:ascii="Calibri" w:hAnsi="Calibri" w:cs="Calibri"/>
          <w:bCs/>
          <w:color w:val="0000FF"/>
          <w:sz w:val="18"/>
        </w:rPr>
        <w:t>?</w:t>
      </w:r>
    </w:p>
    <w:p>
      <w:pPr>
        <w:rPr>
          <w:rFonts w:ascii="Calibri" w:hAnsi="Calibri" w:cs="Calibri"/>
          <w:bCs/>
          <w:color w:val="0000FF"/>
          <w:sz w:val="18"/>
        </w:rPr>
      </w:pPr>
      <w:r>
        <w:rPr>
          <w:rFonts w:hint="eastAsia" w:ascii="Calibri" w:hAnsi="Calibri" w:cs="Calibri"/>
          <w:bCs/>
          <w:color w:val="0000FF"/>
          <w:sz w:val="18"/>
        </w:rPr>
        <w:t>T310/T312 timer values can be provided as assistance information from SN to MN?</w:t>
      </w:r>
    </w:p>
    <w:p>
      <w:pPr>
        <w:jc w:val="both"/>
        <w:rPr>
          <w:rFonts w:hint="default" w:eastAsia="等线" w:cs="Times New Roman"/>
          <w:lang w:val="en-US" w:eastAsia="zh-CN"/>
        </w:rPr>
      </w:pPr>
      <w:r>
        <w:rPr>
          <w:rFonts w:hint="eastAsia" w:eastAsia="等线" w:cs="Times New Roman"/>
          <w:lang w:val="en-US" w:eastAsia="zh-CN"/>
        </w:rPr>
        <w:t>W</w:t>
      </w:r>
      <w:r>
        <w:rPr>
          <w:rFonts w:hint="eastAsia" w:ascii="Times New Roman" w:hAnsi="Times New Roman" w:eastAsia="等线" w:cs="Times New Roman"/>
          <w:lang w:val="en-US" w:eastAsia="zh-CN"/>
        </w:rPr>
        <w:t>e can</w:t>
      </w:r>
      <w:r>
        <w:rPr>
          <w:rFonts w:hint="default" w:ascii="Times New Roman" w:hAnsi="Times New Roman" w:eastAsia="等线" w:cs="Times New Roman"/>
          <w:lang w:val="en-US" w:eastAsia="zh-CN"/>
        </w:rPr>
        <w:t>’</w:t>
      </w:r>
      <w:r>
        <w:rPr>
          <w:rFonts w:hint="eastAsia" w:ascii="Times New Roman" w:hAnsi="Times New Roman" w:eastAsia="等线" w:cs="Times New Roman"/>
          <w:lang w:val="en-US" w:eastAsia="zh-CN"/>
        </w:rPr>
        <w:t>t see the benefit</w:t>
      </w:r>
      <w:r>
        <w:rPr>
          <w:rFonts w:hint="eastAsia" w:eastAsia="等线" w:cs="Times New Roman"/>
          <w:lang w:val="en-US" w:eastAsia="zh-CN"/>
        </w:rPr>
        <w:t xml:space="preserve"> for MN to get the </w:t>
      </w:r>
      <w:r>
        <w:rPr>
          <w:rFonts w:hint="eastAsia" w:ascii="Times New Roman" w:hAnsi="Times New Roman" w:eastAsia="等线" w:cs="Times New Roman"/>
          <w:lang w:val="en-US" w:eastAsia="zh-CN"/>
        </w:rPr>
        <w:t>preferred T310/T312 SPR thresholds from source SN</w:t>
      </w:r>
      <w:r>
        <w:rPr>
          <w:rFonts w:hint="eastAsia" w:eastAsia="等线" w:cs="Times New Roman"/>
          <w:lang w:val="en-US" w:eastAsia="zh-CN"/>
        </w:rPr>
        <w:t xml:space="preserve"> for the </w:t>
      </w:r>
      <w:r>
        <w:rPr>
          <w:rFonts w:hint="eastAsia" w:ascii="Times New Roman" w:hAnsi="Times New Roman" w:eastAsia="等线" w:cs="Times New Roman"/>
          <w:lang w:val="en-US" w:eastAsia="zh-CN"/>
        </w:rPr>
        <w:t>deci</w:t>
      </w:r>
      <w:r>
        <w:rPr>
          <w:rFonts w:hint="eastAsia" w:eastAsia="等线" w:cs="Times New Roman"/>
          <w:lang w:val="en-US" w:eastAsia="zh-CN"/>
        </w:rPr>
        <w:t>sion</w:t>
      </w:r>
      <w:r>
        <w:rPr>
          <w:rFonts w:hint="eastAsia" w:ascii="Times New Roman" w:hAnsi="Times New Roman" w:eastAsia="等线" w:cs="Times New Roman"/>
          <w:lang w:val="en-US" w:eastAsia="zh-CN"/>
        </w:rPr>
        <w:t xml:space="preserve"> </w:t>
      </w:r>
      <w:r>
        <w:rPr>
          <w:rFonts w:hint="eastAsia" w:eastAsia="等线" w:cs="Times New Roman"/>
          <w:lang w:val="en-US" w:eastAsia="zh-CN"/>
        </w:rPr>
        <w:t xml:space="preserve">of </w:t>
      </w:r>
      <w:r>
        <w:rPr>
          <w:rFonts w:hint="eastAsia" w:ascii="Times New Roman" w:hAnsi="Times New Roman" w:eastAsia="等线" w:cs="Times New Roman"/>
          <w:lang w:val="en-US" w:eastAsia="zh-CN"/>
        </w:rPr>
        <w:t>the T310/T312 SPR triggers</w:t>
      </w:r>
      <w:r>
        <w:rPr>
          <w:rFonts w:hint="eastAsia" w:eastAsia="等线" w:cs="Times New Roman"/>
          <w:lang w:val="en-US" w:eastAsia="zh-CN"/>
        </w:rPr>
        <w:t xml:space="preserve">. On one hand, there is no enough information about the MN-initiated classic PScell change /CPC for </w:t>
      </w:r>
      <w:bookmarkStart w:id="12" w:name="OLE_LINK22"/>
      <w:r>
        <w:rPr>
          <w:rFonts w:hint="eastAsia" w:eastAsia="等线" w:cs="Times New Roman"/>
          <w:lang w:val="en-US" w:eastAsia="zh-CN"/>
        </w:rPr>
        <w:t>the source SN</w:t>
      </w:r>
      <w:bookmarkEnd w:id="12"/>
      <w:r>
        <w:rPr>
          <w:rFonts w:hint="eastAsia" w:eastAsia="等线" w:cs="Times New Roman"/>
          <w:lang w:val="en-US" w:eastAsia="zh-CN"/>
        </w:rPr>
        <w:t xml:space="preserve"> before it provide </w:t>
      </w:r>
      <w:bookmarkStart w:id="13" w:name="OLE_LINK21"/>
      <w:r>
        <w:rPr>
          <w:rFonts w:hint="eastAsia" w:eastAsia="等线" w:cs="Times New Roman"/>
          <w:lang w:val="en-US" w:eastAsia="zh-CN"/>
        </w:rPr>
        <w:t xml:space="preserve">the </w:t>
      </w:r>
      <w:bookmarkStart w:id="14" w:name="OLE_LINK23"/>
      <w:r>
        <w:rPr>
          <w:rFonts w:hint="eastAsia" w:eastAsia="等线" w:cs="Times New Roman"/>
          <w:lang w:val="en-US" w:eastAsia="zh-CN"/>
        </w:rPr>
        <w:t>preferred T310/T312 SPR thresholds</w:t>
      </w:r>
      <w:bookmarkEnd w:id="13"/>
      <w:bookmarkEnd w:id="14"/>
      <w:r>
        <w:rPr>
          <w:rFonts w:hint="eastAsia" w:eastAsia="等线" w:cs="Times New Roman"/>
          <w:lang w:val="en-US" w:eastAsia="zh-CN"/>
        </w:rPr>
        <w:t xml:space="preserve">. On the other hand, there is also no information to MN about the reason or consideration of the preferred T310/T312 SPR thresholds provided by the source SN. So we think </w:t>
      </w:r>
      <w:bookmarkStart w:id="15" w:name="OLE_LINK27"/>
      <w:r>
        <w:rPr>
          <w:rFonts w:hint="eastAsia" w:eastAsia="等线" w:cs="Times New Roman"/>
          <w:lang w:val="en-US" w:eastAsia="zh-CN"/>
        </w:rPr>
        <w:t xml:space="preserve">for the </w:t>
      </w:r>
      <w:r>
        <w:rPr>
          <w:rFonts w:hint="eastAsia" w:ascii="Times New Roman" w:hAnsi="Times New Roman" w:eastAsia="等线" w:cs="Times New Roman"/>
          <w:lang w:val="en-US" w:eastAsia="zh-CN"/>
        </w:rPr>
        <w:t>deci</w:t>
      </w:r>
      <w:r>
        <w:rPr>
          <w:rFonts w:hint="eastAsia" w:eastAsia="等线" w:cs="Times New Roman"/>
          <w:lang w:val="en-US" w:eastAsia="zh-CN"/>
        </w:rPr>
        <w:t>sion</w:t>
      </w:r>
      <w:r>
        <w:rPr>
          <w:rFonts w:hint="eastAsia" w:ascii="Times New Roman" w:hAnsi="Times New Roman" w:eastAsia="等线" w:cs="Times New Roman"/>
          <w:lang w:val="en-US" w:eastAsia="zh-CN"/>
        </w:rPr>
        <w:t xml:space="preserve"> </w:t>
      </w:r>
      <w:r>
        <w:rPr>
          <w:rFonts w:hint="eastAsia" w:eastAsia="等线" w:cs="Times New Roman"/>
          <w:lang w:val="en-US" w:eastAsia="zh-CN"/>
        </w:rPr>
        <w:t xml:space="preserve">of </w:t>
      </w:r>
      <w:r>
        <w:rPr>
          <w:rFonts w:hint="eastAsia" w:ascii="Times New Roman" w:hAnsi="Times New Roman" w:eastAsia="等线" w:cs="Times New Roman"/>
          <w:lang w:val="en-US" w:eastAsia="zh-CN"/>
        </w:rPr>
        <w:t>the T310/T312 SPR triggers</w:t>
      </w:r>
      <w:r>
        <w:rPr>
          <w:rFonts w:hint="eastAsia" w:eastAsia="等线" w:cs="Times New Roman"/>
          <w:lang w:val="en-US" w:eastAsia="zh-CN"/>
        </w:rPr>
        <w:t xml:space="preserve"> or the </w:t>
      </w:r>
      <w:r>
        <w:rPr>
          <w:rFonts w:hint="eastAsia" w:ascii="Times New Roman" w:hAnsi="Times New Roman" w:eastAsia="等线" w:cs="Times New Roman"/>
          <w:lang w:val="en-US" w:eastAsia="zh-CN"/>
        </w:rPr>
        <w:t>root cause analysis</w:t>
      </w:r>
      <w:bookmarkEnd w:id="15"/>
      <w:r>
        <w:rPr>
          <w:rFonts w:hint="eastAsia" w:eastAsia="等线" w:cs="Times New Roman"/>
          <w:lang w:val="en-US" w:eastAsia="zh-CN"/>
        </w:rPr>
        <w:t>, there is no reference value for the preferred T310/T312 SPR thresholds from the source SN.</w:t>
      </w:r>
    </w:p>
    <w:p>
      <w:pPr>
        <w:jc w:val="both"/>
        <w:rPr>
          <w:rFonts w:hint="default" w:ascii="Times New Roman" w:hAnsi="Times New Roman" w:eastAsia="等线" w:cs="Times New Roman"/>
          <w:lang w:val="en-US" w:eastAsia="zh-CN"/>
        </w:rPr>
      </w:pPr>
      <w:bookmarkStart w:id="16" w:name="OLE_LINK3"/>
      <w:r>
        <w:rPr>
          <w:rFonts w:hint="eastAsia" w:eastAsia="宋体"/>
          <w:b/>
          <w:sz w:val="20"/>
          <w:szCs w:val="20"/>
          <w:lang w:eastAsia="zh-CN"/>
        </w:rPr>
        <w:t>P</w:t>
      </w:r>
      <w:r>
        <w:rPr>
          <w:rFonts w:hint="eastAsia" w:eastAsia="宋体"/>
          <w:b/>
          <w:bCs/>
          <w:sz w:val="20"/>
          <w:szCs w:val="20"/>
          <w:lang w:val="en-US" w:eastAsia="zh-CN"/>
        </w:rPr>
        <w:t>roposal 1: For MN-initiated classic PScell change /CPC, it is not necessar</w:t>
      </w:r>
      <w:r>
        <w:rPr>
          <w:rFonts w:hint="eastAsia" w:eastAsia="宋体"/>
          <w:b/>
          <w:bCs/>
          <w:sz w:val="20"/>
          <w:szCs w:val="20"/>
          <w:highlight w:val="none"/>
          <w:lang w:val="en-US" w:eastAsia="zh-CN"/>
        </w:rPr>
        <w:t>y for th</w:t>
      </w:r>
      <w:r>
        <w:rPr>
          <w:rFonts w:hint="eastAsia" w:eastAsia="宋体"/>
          <w:b/>
          <w:bCs/>
          <w:sz w:val="20"/>
          <w:szCs w:val="20"/>
          <w:lang w:val="en-US" w:eastAsia="zh-CN"/>
        </w:rPr>
        <w:t>e source SN to propose its preferred T310/T312 SPR thresholds to MN.</w:t>
      </w:r>
      <w:bookmarkEnd w:id="16"/>
    </w:p>
    <w:p>
      <w:pPr>
        <w:jc w:val="both"/>
        <w:rPr>
          <w:rFonts w:hint="default" w:eastAsia="等线"/>
          <w:lang w:val="en-US" w:eastAsia="en-US"/>
        </w:rPr>
      </w:pPr>
      <w:r>
        <w:rPr>
          <w:rFonts w:hint="eastAsia" w:eastAsia="等线"/>
          <w:lang w:val="en-US" w:eastAsia="zh-CN"/>
        </w:rPr>
        <w:t>F</w:t>
      </w:r>
      <w:r>
        <w:rPr>
          <w:rFonts w:hint="default" w:eastAsia="等线"/>
          <w:lang w:val="en-US" w:eastAsia="en-US"/>
        </w:rPr>
        <w:t xml:space="preserve">rom our point of view, </w:t>
      </w:r>
      <w:r>
        <w:rPr>
          <w:rFonts w:hint="eastAsia" w:eastAsia="等线"/>
          <w:lang w:val="en-US" w:eastAsia="zh-CN"/>
        </w:rPr>
        <w:t>th</w:t>
      </w:r>
      <w:r>
        <w:rPr>
          <w:rFonts w:hint="default" w:eastAsia="等线"/>
          <w:lang w:val="en-US" w:eastAsia="en-US"/>
        </w:rPr>
        <w:t xml:space="preserve">e MN node could decide the T310/T312 triggers threshold by itself without </w:t>
      </w:r>
      <w:r>
        <w:rPr>
          <w:rFonts w:hint="default" w:eastAsia="等线"/>
          <w:lang w:val="en-US" w:eastAsia="zh-CN"/>
        </w:rPr>
        <w:t xml:space="preserve">source SN inputs </w:t>
      </w:r>
      <w:r>
        <w:rPr>
          <w:rFonts w:hint="default" w:eastAsia="等线"/>
          <w:lang w:val="en-US" w:eastAsia="en-US"/>
        </w:rPr>
        <w:t xml:space="preserve">and </w:t>
      </w:r>
      <w:r>
        <w:rPr>
          <w:rFonts w:hint="eastAsia" w:eastAsia="等线"/>
          <w:lang w:val="en-US" w:eastAsia="zh-CN"/>
        </w:rPr>
        <w:t>it is also helpful for source SN to optimize T310/T312 timer values if needed</w:t>
      </w:r>
      <w:r>
        <w:rPr>
          <w:rFonts w:hint="default" w:eastAsia="等线"/>
          <w:lang w:val="en-US" w:eastAsia="en-US"/>
        </w:rPr>
        <w:t xml:space="preserve">. And there is </w:t>
      </w:r>
      <w:r>
        <w:rPr>
          <w:rFonts w:eastAsia="宋体"/>
          <w:kern w:val="2"/>
          <w:lang w:val="en-US" w:eastAsia="zh-CN"/>
        </w:rPr>
        <w:t xml:space="preserve">no </w:t>
      </w:r>
      <w:r>
        <w:rPr>
          <w:rFonts w:hint="eastAsia" w:eastAsia="宋体"/>
          <w:kern w:val="2"/>
          <w:lang w:val="en-US" w:eastAsia="zh-CN"/>
        </w:rPr>
        <w:t>Xn impact for coordination</w:t>
      </w:r>
      <w:r>
        <w:rPr>
          <w:rFonts w:hint="default" w:eastAsia="宋体"/>
          <w:kern w:val="2"/>
          <w:lang w:val="en-US" w:eastAsia="zh-CN"/>
        </w:rPr>
        <w:t xml:space="preserve"> between the MN and the source SN</w:t>
      </w:r>
      <w:r>
        <w:rPr>
          <w:rFonts w:eastAsia="宋体"/>
          <w:kern w:val="2"/>
          <w:lang w:val="en-US" w:eastAsia="zh-CN"/>
        </w:rPr>
        <w:t>.</w:t>
      </w:r>
    </w:p>
    <w:p>
      <w:pPr>
        <w:jc w:val="both"/>
        <w:rPr>
          <w:rFonts w:hint="eastAsia" w:eastAsia="等线"/>
          <w:lang w:val="en-US" w:eastAsia="zh-CN"/>
        </w:rPr>
      </w:pPr>
      <w:bookmarkStart w:id="17" w:name="OLE_LINK24"/>
      <w:bookmarkStart w:id="18" w:name="OLE_LINK16"/>
      <w:r>
        <w:rPr>
          <w:rFonts w:hint="eastAsia" w:eastAsia="宋体"/>
          <w:b/>
          <w:sz w:val="20"/>
          <w:szCs w:val="20"/>
          <w:lang w:eastAsia="zh-CN"/>
        </w:rPr>
        <w:t>P</w:t>
      </w:r>
      <w:r>
        <w:rPr>
          <w:rFonts w:hint="eastAsia" w:eastAsia="宋体"/>
          <w:b/>
          <w:bCs/>
          <w:sz w:val="20"/>
          <w:szCs w:val="20"/>
          <w:lang w:val="en-US" w:eastAsia="zh-CN"/>
        </w:rPr>
        <w:t xml:space="preserve">roposal 2: </w:t>
      </w:r>
      <w:bookmarkEnd w:id="17"/>
      <w:r>
        <w:rPr>
          <w:rFonts w:hint="eastAsia" w:eastAsia="宋体"/>
          <w:b/>
          <w:bCs/>
          <w:sz w:val="20"/>
          <w:szCs w:val="20"/>
          <w:lang w:val="en-US" w:eastAsia="zh-CN"/>
        </w:rPr>
        <w:t>T</w:t>
      </w:r>
      <w:r>
        <w:rPr>
          <w:rFonts w:hint="default" w:eastAsia="宋体"/>
          <w:b/>
          <w:bCs/>
          <w:sz w:val="20"/>
          <w:szCs w:val="20"/>
          <w:lang w:val="en-US" w:eastAsia="zh-CN"/>
        </w:rPr>
        <w:t xml:space="preserve">he MN node </w:t>
      </w:r>
      <w:r>
        <w:rPr>
          <w:rFonts w:hint="eastAsia" w:eastAsia="宋体"/>
          <w:b/>
          <w:bCs/>
          <w:sz w:val="20"/>
          <w:szCs w:val="20"/>
          <w:lang w:val="en-US" w:eastAsia="zh-CN"/>
        </w:rPr>
        <w:t xml:space="preserve">could </w:t>
      </w:r>
      <w:r>
        <w:rPr>
          <w:rFonts w:hint="default" w:eastAsia="宋体"/>
          <w:b/>
          <w:bCs/>
          <w:sz w:val="20"/>
          <w:szCs w:val="20"/>
          <w:lang w:val="en-US" w:eastAsia="zh-CN"/>
        </w:rPr>
        <w:t>decide the T310/T312 triggers</w:t>
      </w:r>
      <w:r>
        <w:rPr>
          <w:rFonts w:hint="eastAsia" w:eastAsia="宋体"/>
          <w:b/>
          <w:bCs/>
          <w:sz w:val="20"/>
          <w:szCs w:val="20"/>
          <w:lang w:val="en-US" w:eastAsia="zh-CN"/>
        </w:rPr>
        <w:t xml:space="preserve"> by itself.</w:t>
      </w:r>
      <w:bookmarkEnd w:id="18"/>
    </w:p>
    <w:p>
      <w:pPr>
        <w:jc w:val="both"/>
        <w:rPr>
          <w:rFonts w:hint="eastAsia" w:eastAsia="等线"/>
          <w:lang w:val="en-US" w:eastAsia="zh-CN"/>
        </w:rPr>
      </w:pPr>
      <w:r>
        <w:rPr>
          <w:rFonts w:hint="eastAsia" w:eastAsia="等线"/>
          <w:lang w:val="en-US" w:eastAsia="zh-CN"/>
        </w:rPr>
        <w:t xml:space="preserve">But we think that </w:t>
      </w:r>
      <w:bookmarkStart w:id="19" w:name="OLE_LINK4"/>
      <w:r>
        <w:rPr>
          <w:rFonts w:hint="eastAsia" w:eastAsia="等线"/>
          <w:lang w:val="en-US" w:eastAsia="zh-CN"/>
        </w:rPr>
        <w:t xml:space="preserve">the T310/T312 timer values are needed for MN to </w:t>
      </w:r>
      <w:r>
        <w:rPr>
          <w:rFonts w:hint="eastAsia" w:ascii="Times New Roman" w:hAnsi="Times New Roman" w:eastAsia="等线" w:cs="Times New Roman"/>
          <w:lang w:val="en-US" w:eastAsia="zh-CN"/>
        </w:rPr>
        <w:t xml:space="preserve">perform root cause analysis. Based on the T310/T312 SPR thresholds and the </w:t>
      </w:r>
      <w:r>
        <w:rPr>
          <w:rFonts w:hint="eastAsia" w:eastAsia="等线"/>
          <w:lang w:val="en-US" w:eastAsia="zh-CN"/>
        </w:rPr>
        <w:t>T310/T312 timer values, MN can identify the problem node (e.g. MN or source SN).</w:t>
      </w:r>
      <w:bookmarkEnd w:id="19"/>
      <w:r>
        <w:rPr>
          <w:rFonts w:hint="eastAsia" w:eastAsia="等线"/>
          <w:lang w:val="en-US" w:eastAsia="zh-CN"/>
        </w:rPr>
        <w:t xml:space="preserve"> If MN is the problem node, it is responsible to optimize PSCell change configuration and associated mobility thresholds. And if source SN is the problem node, it is responsible to optimize T310/T312 timer values.</w:t>
      </w:r>
    </w:p>
    <w:p>
      <w:pPr>
        <w:jc w:val="both"/>
        <w:rPr>
          <w:rFonts w:hint="default" w:eastAsia="等线"/>
          <w:b/>
          <w:bCs/>
          <w:lang w:val="en-US" w:eastAsia="zh-CN"/>
        </w:rPr>
      </w:pPr>
      <w:r>
        <w:rPr>
          <w:rFonts w:hint="eastAsia" w:eastAsia="等线"/>
          <w:b/>
          <w:bCs/>
          <w:lang w:val="en-US" w:eastAsia="zh-CN"/>
        </w:rPr>
        <w:t xml:space="preserve">Observation 1: </w:t>
      </w:r>
      <w:r>
        <w:rPr>
          <w:rFonts w:hint="eastAsia" w:ascii="Times New Roman" w:hAnsi="Times New Roman" w:eastAsia="等线" w:cs="Times New Roman"/>
          <w:b/>
          <w:bCs/>
          <w:lang w:val="en-US" w:eastAsia="zh-CN"/>
        </w:rPr>
        <w:t xml:space="preserve">Based on the T310/T312 SPR thresholds and the </w:t>
      </w:r>
      <w:bookmarkStart w:id="20" w:name="OLE_LINK8"/>
      <w:r>
        <w:rPr>
          <w:rFonts w:hint="eastAsia" w:eastAsia="等线"/>
          <w:b/>
          <w:bCs/>
          <w:lang w:val="en-US" w:eastAsia="zh-CN"/>
        </w:rPr>
        <w:t>T310/T312 timer values</w:t>
      </w:r>
      <w:bookmarkEnd w:id="20"/>
      <w:r>
        <w:rPr>
          <w:rFonts w:hint="eastAsia" w:eastAsia="等线"/>
          <w:b/>
          <w:bCs/>
          <w:lang w:val="en-US" w:eastAsia="zh-CN"/>
        </w:rPr>
        <w:t>, MN can identify the problem node (e.g. MN or source SN), which need to optimize the related parameters and configuration.</w:t>
      </w:r>
    </w:p>
    <w:p>
      <w:pPr>
        <w:jc w:val="both"/>
        <w:rPr>
          <w:rFonts w:hint="default" w:eastAsia="等线"/>
          <w:b/>
          <w:bCs/>
          <w:lang w:val="en-US" w:eastAsia="zh-CN"/>
        </w:rPr>
      </w:pPr>
      <w:bookmarkStart w:id="21" w:name="OLE_LINK12"/>
      <w:r>
        <w:rPr>
          <w:rFonts w:hint="eastAsia" w:eastAsia="等线"/>
          <w:b/>
          <w:bCs/>
          <w:lang w:val="en-US" w:eastAsia="zh-CN"/>
        </w:rPr>
        <w:t xml:space="preserve">Proposal 3: </w:t>
      </w:r>
      <w:bookmarkEnd w:id="21"/>
      <w:r>
        <w:rPr>
          <w:rFonts w:hint="eastAsia" w:eastAsia="等线"/>
          <w:b/>
          <w:bCs/>
          <w:lang w:val="en-US" w:eastAsia="zh-CN"/>
        </w:rPr>
        <w:t>T</w:t>
      </w:r>
      <w:bookmarkStart w:id="22" w:name="OLE_LINK7"/>
      <w:r>
        <w:rPr>
          <w:rFonts w:hint="eastAsia" w:eastAsia="等线"/>
          <w:b/>
          <w:bCs/>
          <w:lang w:val="en-US" w:eastAsia="zh-CN"/>
        </w:rPr>
        <w:t>he T310/T312 timer values are needed for MN as assistance inf</w:t>
      </w:r>
      <w:bookmarkEnd w:id="22"/>
      <w:r>
        <w:rPr>
          <w:rFonts w:hint="eastAsia" w:eastAsia="等线"/>
          <w:b/>
          <w:bCs/>
          <w:lang w:val="en-US" w:eastAsia="zh-CN"/>
        </w:rPr>
        <w:t xml:space="preserve">ormation to </w:t>
      </w:r>
      <w:r>
        <w:rPr>
          <w:rFonts w:hint="eastAsia" w:ascii="Times New Roman" w:hAnsi="Times New Roman" w:eastAsia="等线" w:cs="Times New Roman"/>
          <w:b/>
          <w:bCs/>
          <w:lang w:val="en-US" w:eastAsia="zh-CN"/>
        </w:rPr>
        <w:t>perform root cause analysis.</w:t>
      </w:r>
    </w:p>
    <w:p>
      <w:pPr>
        <w:jc w:val="both"/>
        <w:rPr>
          <w:rFonts w:hint="default" w:eastAsia="等线"/>
          <w:lang w:val="en-US" w:eastAsia="zh-CN"/>
        </w:rPr>
      </w:pPr>
      <w:r>
        <w:rPr>
          <w:rFonts w:hint="eastAsia" w:eastAsia="等线"/>
          <w:lang w:val="en-US" w:eastAsia="zh-CN"/>
        </w:rPr>
        <w:t xml:space="preserve">If source SN provides the T310/T312 timer values to MN, there are some details need to be further discussed. For example, </w:t>
      </w:r>
    </w:p>
    <w:p>
      <w:pPr>
        <w:numPr>
          <w:ilvl w:val="0"/>
          <w:numId w:val="4"/>
        </w:numPr>
        <w:ind w:left="420" w:leftChars="0" w:hanging="420" w:firstLineChars="0"/>
        <w:jc w:val="both"/>
        <w:rPr>
          <w:rFonts w:hint="default" w:eastAsia="等线"/>
          <w:lang w:val="en-US" w:eastAsia="zh-CN"/>
        </w:rPr>
      </w:pPr>
      <w:r>
        <w:rPr>
          <w:rFonts w:hint="eastAsia" w:eastAsia="等线"/>
          <w:lang w:val="en-US" w:eastAsia="zh-CN"/>
        </w:rPr>
        <w:t xml:space="preserve">If the T310/T312 timer values are sent to MN before </w:t>
      </w:r>
      <w:bookmarkStart w:id="23" w:name="OLE_LINK11"/>
      <w:r>
        <w:rPr>
          <w:rFonts w:hint="eastAsia" w:eastAsia="等线"/>
          <w:lang w:val="en-US" w:eastAsia="zh-CN"/>
        </w:rPr>
        <w:t>SPR generation</w:t>
      </w:r>
      <w:bookmarkEnd w:id="23"/>
      <w:r>
        <w:rPr>
          <w:rFonts w:hint="eastAsia" w:eastAsia="等线"/>
          <w:lang w:val="en-US" w:eastAsia="zh-CN"/>
        </w:rPr>
        <w:t xml:space="preserve">, this means that MN has to keep the T310/T312 timer values for every UE which is configured SPR function for a long time. It will </w:t>
      </w:r>
      <w:r>
        <w:rPr>
          <w:rFonts w:hint="default" w:ascii="Times New Roman" w:hAnsi="Times New Roman" w:eastAsia="等线" w:cs="Times New Roman"/>
          <w:lang w:val="en-US" w:eastAsia="zh-CN"/>
        </w:rPr>
        <w:t xml:space="preserve">introduce extra </w:t>
      </w:r>
      <w:r>
        <w:rPr>
          <w:rFonts w:hint="eastAsia" w:ascii="Times New Roman" w:hAnsi="Times New Roman" w:eastAsia="等线" w:cs="Times New Roman"/>
          <w:lang w:val="en-US" w:eastAsia="zh-CN"/>
        </w:rPr>
        <w:t>burden</w:t>
      </w:r>
      <w:r>
        <w:rPr>
          <w:rFonts w:hint="default" w:ascii="Times New Roman" w:hAnsi="Times New Roman" w:eastAsia="等线" w:cs="Times New Roman"/>
          <w:lang w:val="en-US" w:eastAsia="zh-CN"/>
        </w:rPr>
        <w:t xml:space="preserve"> and storage requirement to</w:t>
      </w:r>
      <w:r>
        <w:rPr>
          <w:rFonts w:hint="eastAsia" w:eastAsia="等线"/>
          <w:lang w:val="en-US" w:eastAsia="zh-CN"/>
        </w:rPr>
        <w:t xml:space="preserve"> MN and possibly there is no SPR generation at all for some UEs.</w:t>
      </w:r>
    </w:p>
    <w:p>
      <w:pPr>
        <w:numPr>
          <w:ilvl w:val="0"/>
          <w:numId w:val="4"/>
        </w:numPr>
        <w:ind w:left="420" w:leftChars="0" w:hanging="420" w:firstLineChars="0"/>
        <w:jc w:val="both"/>
        <w:rPr>
          <w:rFonts w:hint="default" w:eastAsia="等线"/>
          <w:lang w:val="en-US" w:eastAsia="zh-CN"/>
        </w:rPr>
      </w:pPr>
      <w:bookmarkStart w:id="24" w:name="OLE_LINK19"/>
      <w:r>
        <w:rPr>
          <w:rFonts w:hint="eastAsia" w:eastAsia="等线"/>
          <w:lang w:val="en-US" w:eastAsia="zh-CN"/>
        </w:rPr>
        <w:t>If the T310/T312 timer values are sent to MN after SPR generation, the potential signaling procedure impacts should be considered</w:t>
      </w:r>
      <w:bookmarkEnd w:id="24"/>
      <w:r>
        <w:rPr>
          <w:rFonts w:hint="eastAsia" w:eastAsia="等线"/>
          <w:lang w:val="en-US" w:eastAsia="zh-CN"/>
        </w:rPr>
        <w:t xml:space="preserve">, e.g. new signaling from MN to request the T310/T312 timer values and signaling from source SN to respond. </w:t>
      </w:r>
    </w:p>
    <w:p>
      <w:pPr>
        <w:numPr>
          <w:ilvl w:val="0"/>
          <w:numId w:val="0"/>
        </w:numPr>
        <w:ind w:leftChars="0"/>
        <w:jc w:val="both"/>
        <w:rPr>
          <w:rFonts w:hint="default" w:eastAsia="等线"/>
          <w:lang w:val="en-US" w:eastAsia="zh-CN"/>
        </w:rPr>
      </w:pPr>
      <w:r>
        <w:rPr>
          <w:rFonts w:hint="eastAsia" w:eastAsia="等线"/>
          <w:b/>
          <w:bCs/>
          <w:lang w:val="en-US" w:eastAsia="zh-CN"/>
        </w:rPr>
        <w:t>Observation 2: If source SN provides the T310/T312 timer values to MN, there are some details need to be further discussed. For example,</w:t>
      </w:r>
    </w:p>
    <w:p>
      <w:pPr>
        <w:numPr>
          <w:ilvl w:val="0"/>
          <w:numId w:val="4"/>
        </w:numPr>
        <w:ind w:left="420" w:leftChars="0" w:hanging="420" w:firstLineChars="0"/>
        <w:jc w:val="both"/>
        <w:rPr>
          <w:rFonts w:hint="default" w:eastAsia="等线"/>
          <w:b/>
          <w:bCs/>
          <w:lang w:val="en-US" w:eastAsia="zh-CN"/>
        </w:rPr>
      </w:pPr>
      <w:r>
        <w:rPr>
          <w:rFonts w:hint="eastAsia" w:eastAsia="等线"/>
          <w:b/>
          <w:bCs/>
          <w:lang w:val="en-US" w:eastAsia="zh-CN"/>
        </w:rPr>
        <w:t xml:space="preserve">If the T310/T312 timer values are sent to MN before SPR generation, this means that MN has to keep the T310/T312 timer values for every UE which is configured SPR function for a long time. It will </w:t>
      </w:r>
      <w:r>
        <w:rPr>
          <w:rFonts w:hint="default" w:ascii="Times New Roman" w:hAnsi="Times New Roman" w:eastAsia="等线" w:cs="Times New Roman"/>
          <w:b/>
          <w:bCs/>
          <w:lang w:val="en-US" w:eastAsia="zh-CN"/>
        </w:rPr>
        <w:t xml:space="preserve">introduce extra </w:t>
      </w:r>
      <w:r>
        <w:rPr>
          <w:rFonts w:hint="eastAsia" w:ascii="Times New Roman" w:hAnsi="Times New Roman" w:eastAsia="等线" w:cs="Times New Roman"/>
          <w:b/>
          <w:bCs/>
          <w:lang w:val="en-US" w:eastAsia="zh-CN"/>
        </w:rPr>
        <w:t>burden</w:t>
      </w:r>
      <w:r>
        <w:rPr>
          <w:rFonts w:hint="default" w:ascii="Times New Roman" w:hAnsi="Times New Roman" w:eastAsia="等线" w:cs="Times New Roman"/>
          <w:b/>
          <w:bCs/>
          <w:lang w:val="en-US" w:eastAsia="zh-CN"/>
        </w:rPr>
        <w:t xml:space="preserve"> and storage requirement to</w:t>
      </w:r>
      <w:r>
        <w:rPr>
          <w:rFonts w:hint="eastAsia" w:eastAsia="等线"/>
          <w:b/>
          <w:bCs/>
          <w:lang w:val="en-US" w:eastAsia="zh-CN"/>
        </w:rPr>
        <w:t xml:space="preserve"> MN and possibly there is no SPR generation at all for some UEs.</w:t>
      </w:r>
    </w:p>
    <w:p>
      <w:pPr>
        <w:numPr>
          <w:ilvl w:val="0"/>
          <w:numId w:val="4"/>
        </w:numPr>
        <w:ind w:left="420" w:leftChars="0" w:hanging="420" w:firstLineChars="0"/>
        <w:jc w:val="both"/>
        <w:rPr>
          <w:rFonts w:hint="default" w:eastAsia="等线"/>
          <w:b/>
          <w:bCs/>
          <w:lang w:val="en-US" w:eastAsia="zh-CN"/>
        </w:rPr>
      </w:pPr>
      <w:bookmarkStart w:id="25" w:name="OLE_LINK18"/>
      <w:r>
        <w:rPr>
          <w:rFonts w:hint="default" w:eastAsia="等线"/>
          <w:b/>
          <w:bCs/>
          <w:lang w:val="en-US" w:eastAsia="zh-CN"/>
        </w:rPr>
        <w:t>If the T310/T312 timer values are sent to MN after SPR generation, the potential signaling procedure impacts should be considered</w:t>
      </w:r>
      <w:r>
        <w:rPr>
          <w:rFonts w:hint="eastAsia" w:eastAsia="等线"/>
          <w:b/>
          <w:bCs/>
          <w:lang w:val="en-US" w:eastAsia="zh-CN"/>
        </w:rPr>
        <w:t xml:space="preserve">, e.g. new </w:t>
      </w:r>
      <w:bookmarkStart w:id="26" w:name="OLE_LINK9"/>
      <w:r>
        <w:rPr>
          <w:rFonts w:hint="default" w:eastAsia="等线"/>
          <w:b/>
          <w:bCs/>
          <w:lang w:val="en-US" w:eastAsia="zh-CN"/>
        </w:rPr>
        <w:t>signaling</w:t>
      </w:r>
      <w:r>
        <w:rPr>
          <w:rFonts w:hint="eastAsia" w:eastAsia="等线"/>
          <w:b/>
          <w:bCs/>
          <w:lang w:val="en-US" w:eastAsia="zh-CN"/>
        </w:rPr>
        <w:t xml:space="preserve"> from MN to</w:t>
      </w:r>
      <w:bookmarkEnd w:id="26"/>
      <w:r>
        <w:rPr>
          <w:rFonts w:hint="eastAsia" w:eastAsia="等线"/>
          <w:b/>
          <w:bCs/>
          <w:lang w:val="en-US" w:eastAsia="zh-CN"/>
        </w:rPr>
        <w:t xml:space="preserve"> request the T310/T312 timer values and </w:t>
      </w:r>
      <w:r>
        <w:rPr>
          <w:rFonts w:hint="default" w:eastAsia="等线"/>
          <w:b/>
          <w:bCs/>
          <w:lang w:val="en-US" w:eastAsia="zh-CN"/>
        </w:rPr>
        <w:t>signaling</w:t>
      </w:r>
      <w:r>
        <w:rPr>
          <w:rFonts w:hint="eastAsia" w:eastAsia="等线"/>
          <w:b/>
          <w:bCs/>
          <w:lang w:val="en-US" w:eastAsia="zh-CN"/>
        </w:rPr>
        <w:t xml:space="preserve"> from source SN to </w:t>
      </w:r>
      <w:bookmarkStart w:id="27" w:name="OLE_LINK13"/>
      <w:r>
        <w:rPr>
          <w:rFonts w:hint="eastAsia" w:eastAsia="等线"/>
          <w:b/>
          <w:bCs/>
          <w:lang w:val="en-US" w:eastAsia="zh-CN"/>
        </w:rPr>
        <w:t>respon</w:t>
      </w:r>
      <w:bookmarkEnd w:id="27"/>
      <w:r>
        <w:rPr>
          <w:rFonts w:hint="eastAsia" w:eastAsia="等线"/>
          <w:b/>
          <w:bCs/>
          <w:lang w:val="en-US" w:eastAsia="zh-CN"/>
        </w:rPr>
        <w:t xml:space="preserve">d. </w:t>
      </w:r>
    </w:p>
    <w:bookmarkEnd w:id="25"/>
    <w:p>
      <w:pPr>
        <w:pStyle w:val="142"/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="0" w:leftChars="0" w:firstLine="0"/>
        <w:textAlignment w:val="baseline"/>
        <w:outlineLvl w:val="0"/>
        <w:rPr>
          <w:rFonts w:ascii="Arial" w:hAnsi="Arial" w:cs="Arial" w:eastAsiaTheme="minorEastAsia"/>
          <w:b/>
          <w:bCs/>
          <w:sz w:val="32"/>
          <w:szCs w:val="32"/>
          <w:lang w:val="en-US" w:eastAsia="zh-CN"/>
        </w:rPr>
      </w:pPr>
      <w:r>
        <w:rPr>
          <w:rFonts w:ascii="Arial" w:hAnsi="Arial" w:cs="Arial" w:eastAsiaTheme="minorEastAsia"/>
          <w:b/>
          <w:bCs/>
          <w:sz w:val="32"/>
          <w:szCs w:val="32"/>
          <w:lang w:val="en-US" w:eastAsia="zh-CN"/>
        </w:rPr>
        <w:t>3 Conclusion</w:t>
      </w:r>
    </w:p>
    <w:p>
      <w:pPr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I</w:t>
      </w:r>
      <w:r>
        <w:rPr>
          <w:rFonts w:eastAsia="宋体"/>
          <w:lang w:eastAsia="zh-CN"/>
        </w:rPr>
        <w:t xml:space="preserve">n this paper, </w:t>
      </w:r>
      <w:r>
        <w:rPr>
          <w:rFonts w:hint="eastAsia" w:eastAsia="宋体"/>
          <w:lang w:eastAsia="zh-CN"/>
        </w:rPr>
        <w:t>w</w:t>
      </w:r>
      <w:r>
        <w:rPr>
          <w:rFonts w:eastAsia="宋体"/>
          <w:lang w:eastAsia="zh-CN"/>
        </w:rPr>
        <w:t xml:space="preserve">e discuss </w:t>
      </w:r>
      <w:r>
        <w:rPr>
          <w:rFonts w:hint="default" w:eastAsia="宋体"/>
          <w:lang w:val="en-US" w:eastAsia="en-US"/>
        </w:rPr>
        <w:t xml:space="preserve">on </w:t>
      </w:r>
      <w:r>
        <w:rPr>
          <w:rFonts w:hint="default" w:eastAsia="宋体"/>
          <w:lang w:val="en-US" w:eastAsia="zh-CN"/>
        </w:rPr>
        <w:t>the open issue</w:t>
      </w:r>
      <w:r>
        <w:rPr>
          <w:rFonts w:hint="eastAsia" w:eastAsia="宋体"/>
          <w:lang w:val="en-US" w:eastAsia="zh-CN"/>
        </w:rPr>
        <w:t>s</w:t>
      </w:r>
      <w:r>
        <w:rPr>
          <w:rFonts w:hint="default" w:eastAsia="宋体"/>
          <w:lang w:val="en-US" w:eastAsia="zh-CN"/>
        </w:rPr>
        <w:t xml:space="preserve"> of MN-initiated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default" w:eastAsia="宋体"/>
          <w:lang w:val="en-US" w:eastAsia="zh-CN"/>
        </w:rPr>
        <w:t>PScell change /CPC</w:t>
      </w:r>
      <w:r>
        <w:rPr>
          <w:rFonts w:eastAsia="宋体"/>
          <w:lang w:eastAsia="zh-CN"/>
        </w:rPr>
        <w:t xml:space="preserve">, we have the following </w:t>
      </w:r>
      <w:r>
        <w:rPr>
          <w:rFonts w:hint="default" w:eastAsia="宋体"/>
          <w:lang w:val="en-US" w:eastAsia="zh-CN"/>
        </w:rPr>
        <w:t>o</w:t>
      </w:r>
      <w:r>
        <w:rPr>
          <w:rFonts w:eastAsia="宋体"/>
          <w:lang w:val="en-US" w:eastAsia="zh-CN"/>
        </w:rPr>
        <w:t>bservation</w:t>
      </w:r>
      <w:r>
        <w:rPr>
          <w:rFonts w:hint="default" w:eastAsia="宋体"/>
          <w:lang w:val="en-US" w:eastAsia="zh-CN"/>
        </w:rPr>
        <w:t xml:space="preserve">s and </w:t>
      </w:r>
      <w:r>
        <w:rPr>
          <w:rFonts w:eastAsia="宋体"/>
          <w:lang w:eastAsia="zh-CN"/>
        </w:rPr>
        <w:t>proposals:</w:t>
      </w:r>
    </w:p>
    <w:p>
      <w:pPr>
        <w:rPr>
          <w:rFonts w:hint="eastAsia" w:eastAsia="宋体"/>
          <w:b/>
          <w:bCs/>
          <w:sz w:val="20"/>
          <w:szCs w:val="20"/>
          <w:lang w:val="en-US" w:eastAsia="zh-CN"/>
        </w:rPr>
      </w:pPr>
      <w:r>
        <w:rPr>
          <w:rFonts w:hint="eastAsia" w:eastAsia="宋体"/>
          <w:b/>
          <w:sz w:val="20"/>
          <w:szCs w:val="20"/>
          <w:lang w:eastAsia="zh-CN"/>
        </w:rPr>
        <w:t>P</w:t>
      </w:r>
      <w:r>
        <w:rPr>
          <w:rFonts w:hint="eastAsia" w:eastAsia="宋体"/>
          <w:b/>
          <w:bCs/>
          <w:sz w:val="20"/>
          <w:szCs w:val="20"/>
          <w:lang w:val="en-US" w:eastAsia="zh-CN"/>
        </w:rPr>
        <w:t>roposal 1: For MN-initiated classic PScell change /CPC, it is not necessar</w:t>
      </w:r>
      <w:r>
        <w:rPr>
          <w:rFonts w:hint="eastAsia" w:eastAsia="宋体"/>
          <w:b/>
          <w:bCs/>
          <w:sz w:val="20"/>
          <w:szCs w:val="20"/>
          <w:highlight w:val="none"/>
          <w:lang w:val="en-US" w:eastAsia="zh-CN"/>
        </w:rPr>
        <w:t>y for th</w:t>
      </w:r>
      <w:r>
        <w:rPr>
          <w:rFonts w:hint="eastAsia" w:eastAsia="宋体"/>
          <w:b/>
          <w:bCs/>
          <w:sz w:val="20"/>
          <w:szCs w:val="20"/>
          <w:lang w:val="en-US" w:eastAsia="zh-CN"/>
        </w:rPr>
        <w:t>e source SN to propose its preferred T310/T312 SPR thresholds to MN.</w:t>
      </w:r>
    </w:p>
    <w:p>
      <w:pPr>
        <w:rPr>
          <w:rFonts w:hint="eastAsia" w:eastAsia="宋体"/>
          <w:b/>
          <w:bCs/>
          <w:sz w:val="20"/>
          <w:szCs w:val="20"/>
          <w:lang w:val="en-US" w:eastAsia="zh-CN"/>
        </w:rPr>
      </w:pPr>
      <w:r>
        <w:rPr>
          <w:rFonts w:hint="eastAsia" w:eastAsia="宋体"/>
          <w:b/>
          <w:sz w:val="20"/>
          <w:szCs w:val="20"/>
          <w:lang w:eastAsia="zh-CN"/>
        </w:rPr>
        <w:t>P</w:t>
      </w:r>
      <w:r>
        <w:rPr>
          <w:rFonts w:hint="eastAsia" w:eastAsia="宋体"/>
          <w:b/>
          <w:bCs/>
          <w:sz w:val="20"/>
          <w:szCs w:val="20"/>
          <w:lang w:val="en-US" w:eastAsia="zh-CN"/>
        </w:rPr>
        <w:t>roposal 2: T</w:t>
      </w:r>
      <w:r>
        <w:rPr>
          <w:rFonts w:hint="default" w:eastAsia="宋体"/>
          <w:b/>
          <w:bCs/>
          <w:sz w:val="20"/>
          <w:szCs w:val="20"/>
          <w:lang w:val="en-US" w:eastAsia="zh-CN"/>
        </w:rPr>
        <w:t xml:space="preserve">he MN node </w:t>
      </w:r>
      <w:r>
        <w:rPr>
          <w:rFonts w:hint="eastAsia" w:eastAsia="宋体"/>
          <w:b/>
          <w:bCs/>
          <w:sz w:val="20"/>
          <w:szCs w:val="20"/>
          <w:lang w:val="en-US" w:eastAsia="zh-CN"/>
        </w:rPr>
        <w:t xml:space="preserve">could </w:t>
      </w:r>
      <w:r>
        <w:rPr>
          <w:rFonts w:hint="default" w:eastAsia="宋体"/>
          <w:b/>
          <w:bCs/>
          <w:sz w:val="20"/>
          <w:szCs w:val="20"/>
          <w:lang w:val="en-US" w:eastAsia="zh-CN"/>
        </w:rPr>
        <w:t>decide the T310/T312 triggers</w:t>
      </w:r>
      <w:r>
        <w:rPr>
          <w:rFonts w:hint="eastAsia" w:eastAsia="宋体"/>
          <w:b/>
          <w:bCs/>
          <w:sz w:val="20"/>
          <w:szCs w:val="20"/>
          <w:lang w:val="en-US" w:eastAsia="zh-CN"/>
        </w:rPr>
        <w:t xml:space="preserve"> by itself.</w:t>
      </w:r>
    </w:p>
    <w:p>
      <w:pPr>
        <w:jc w:val="both"/>
        <w:rPr>
          <w:rFonts w:hint="default" w:eastAsia="等线"/>
          <w:b/>
          <w:bCs/>
          <w:lang w:val="en-US" w:eastAsia="zh-CN"/>
        </w:rPr>
      </w:pPr>
      <w:r>
        <w:rPr>
          <w:rFonts w:hint="eastAsia" w:eastAsia="等线"/>
          <w:b/>
          <w:bCs/>
          <w:lang w:val="en-US" w:eastAsia="zh-CN"/>
        </w:rPr>
        <w:t xml:space="preserve">Observation 1: </w:t>
      </w:r>
      <w:r>
        <w:rPr>
          <w:rFonts w:hint="eastAsia" w:ascii="Times New Roman" w:hAnsi="Times New Roman" w:eastAsia="等线" w:cs="Times New Roman"/>
          <w:b/>
          <w:bCs/>
          <w:lang w:val="en-US" w:eastAsia="zh-CN"/>
        </w:rPr>
        <w:t xml:space="preserve">Based on the T310/T312 SPR thresholds and the </w:t>
      </w:r>
      <w:r>
        <w:rPr>
          <w:rFonts w:hint="eastAsia" w:eastAsia="等线"/>
          <w:b/>
          <w:bCs/>
          <w:lang w:val="en-US" w:eastAsia="zh-CN"/>
        </w:rPr>
        <w:t>T310/T312 timer values, MN can identify the problem node (e.g. MN or source SN), which need to optimize the related parameters and configuration.</w:t>
      </w:r>
    </w:p>
    <w:p>
      <w:pPr>
        <w:rPr>
          <w:rFonts w:hint="eastAsia" w:ascii="Times New Roman" w:hAnsi="Times New Roman" w:eastAsia="等线" w:cs="Times New Roman"/>
          <w:b/>
          <w:bCs/>
          <w:lang w:val="en-US" w:eastAsia="zh-CN"/>
        </w:rPr>
      </w:pPr>
      <w:r>
        <w:rPr>
          <w:rFonts w:hint="eastAsia" w:eastAsia="等线"/>
          <w:b/>
          <w:bCs/>
          <w:lang w:val="en-US" w:eastAsia="zh-CN"/>
        </w:rPr>
        <w:t xml:space="preserve">Proposal 3: The T310/T312 timer values are needed for MN as assistance information to </w:t>
      </w:r>
      <w:r>
        <w:rPr>
          <w:rFonts w:hint="eastAsia" w:ascii="Times New Roman" w:hAnsi="Times New Roman" w:eastAsia="等线" w:cs="Times New Roman"/>
          <w:b/>
          <w:bCs/>
          <w:lang w:val="en-US" w:eastAsia="zh-CN"/>
        </w:rPr>
        <w:t>perform root cause analysis.</w:t>
      </w:r>
    </w:p>
    <w:p>
      <w:pPr>
        <w:numPr>
          <w:ilvl w:val="0"/>
          <w:numId w:val="0"/>
        </w:numPr>
        <w:ind w:leftChars="0"/>
        <w:jc w:val="both"/>
        <w:rPr>
          <w:rFonts w:hint="default" w:eastAsia="等线"/>
          <w:lang w:val="en-US" w:eastAsia="zh-CN"/>
        </w:rPr>
      </w:pPr>
      <w:r>
        <w:rPr>
          <w:rFonts w:hint="eastAsia" w:eastAsia="等线"/>
          <w:b/>
          <w:bCs/>
          <w:lang w:val="en-US" w:eastAsia="zh-CN"/>
        </w:rPr>
        <w:t>Observation 2: If source SN provides the T310/T312 timer values to MN, there are some details need to be further discussed. For example,</w:t>
      </w:r>
    </w:p>
    <w:p>
      <w:pPr>
        <w:numPr>
          <w:ilvl w:val="0"/>
          <w:numId w:val="4"/>
        </w:numPr>
        <w:ind w:left="420" w:leftChars="0" w:hanging="420" w:firstLineChars="0"/>
        <w:jc w:val="both"/>
        <w:rPr>
          <w:rFonts w:hint="default" w:eastAsia="等线"/>
          <w:b/>
          <w:bCs/>
          <w:lang w:val="en-US" w:eastAsia="zh-CN"/>
        </w:rPr>
      </w:pPr>
      <w:r>
        <w:rPr>
          <w:rFonts w:hint="eastAsia" w:eastAsia="等线"/>
          <w:b/>
          <w:bCs/>
          <w:lang w:val="en-US" w:eastAsia="zh-CN"/>
        </w:rPr>
        <w:t xml:space="preserve">If the T310/T312 timer values are sent to MN before SPR generation, this means that MN has to keep the T310/T312 timer values for every UE which is configured SPR function for a long time. It will </w:t>
      </w:r>
      <w:r>
        <w:rPr>
          <w:rFonts w:hint="default" w:ascii="Times New Roman" w:hAnsi="Times New Roman" w:eastAsia="等线" w:cs="Times New Roman"/>
          <w:b/>
          <w:bCs/>
          <w:lang w:val="en-US" w:eastAsia="zh-CN"/>
        </w:rPr>
        <w:t xml:space="preserve">introduce extra </w:t>
      </w:r>
      <w:r>
        <w:rPr>
          <w:rFonts w:hint="eastAsia" w:ascii="Times New Roman" w:hAnsi="Times New Roman" w:eastAsia="等线" w:cs="Times New Roman"/>
          <w:b/>
          <w:bCs/>
          <w:lang w:val="en-US" w:eastAsia="zh-CN"/>
        </w:rPr>
        <w:t>burden</w:t>
      </w:r>
      <w:r>
        <w:rPr>
          <w:rFonts w:hint="default" w:ascii="Times New Roman" w:hAnsi="Times New Roman" w:eastAsia="等线" w:cs="Times New Roman"/>
          <w:b/>
          <w:bCs/>
          <w:lang w:val="en-US" w:eastAsia="zh-CN"/>
        </w:rPr>
        <w:t xml:space="preserve"> and storage requirement to</w:t>
      </w:r>
      <w:r>
        <w:rPr>
          <w:rFonts w:hint="eastAsia" w:eastAsia="等线"/>
          <w:b/>
          <w:bCs/>
          <w:lang w:val="en-US" w:eastAsia="zh-CN"/>
        </w:rPr>
        <w:t xml:space="preserve"> MN and possibly there is no SPR generation at all for some UEs.</w:t>
      </w:r>
    </w:p>
    <w:p>
      <w:pPr>
        <w:numPr>
          <w:ilvl w:val="0"/>
          <w:numId w:val="4"/>
        </w:numPr>
        <w:ind w:left="420" w:leftChars="0" w:hanging="420" w:firstLineChars="0"/>
        <w:jc w:val="both"/>
        <w:rPr>
          <w:rFonts w:hint="eastAsia" w:eastAsia="等线"/>
          <w:b/>
          <w:bCs/>
          <w:lang w:val="en-US" w:eastAsia="zh-CN"/>
        </w:rPr>
      </w:pPr>
      <w:r>
        <w:rPr>
          <w:rFonts w:hint="default" w:eastAsia="等线"/>
          <w:b/>
          <w:bCs/>
          <w:lang w:val="en-US" w:eastAsia="zh-CN"/>
        </w:rPr>
        <w:t>If the T310/T312 timer values are sent to MN after SPR generation, the potential signaling procedure impacts should be considered</w:t>
      </w:r>
      <w:r>
        <w:rPr>
          <w:rFonts w:hint="eastAsia" w:eastAsia="等线"/>
          <w:b/>
          <w:bCs/>
          <w:lang w:val="en-US" w:eastAsia="zh-CN"/>
        </w:rPr>
        <w:t xml:space="preserve">, e.g. new </w:t>
      </w:r>
      <w:r>
        <w:rPr>
          <w:rFonts w:hint="default" w:eastAsia="等线"/>
          <w:b/>
          <w:bCs/>
          <w:lang w:val="en-US" w:eastAsia="zh-CN"/>
        </w:rPr>
        <w:t>signaling</w:t>
      </w:r>
      <w:r>
        <w:rPr>
          <w:rFonts w:hint="eastAsia" w:eastAsia="等线"/>
          <w:b/>
          <w:bCs/>
          <w:lang w:val="en-US" w:eastAsia="zh-CN"/>
        </w:rPr>
        <w:t xml:space="preserve"> from MN to request the T310/T312 timer values and </w:t>
      </w:r>
      <w:r>
        <w:rPr>
          <w:rFonts w:hint="default" w:eastAsia="等线"/>
          <w:b/>
          <w:bCs/>
          <w:lang w:val="en-US" w:eastAsia="zh-CN"/>
        </w:rPr>
        <w:t>signaling</w:t>
      </w:r>
      <w:r>
        <w:rPr>
          <w:rFonts w:hint="eastAsia" w:eastAsia="等线"/>
          <w:b/>
          <w:bCs/>
          <w:lang w:val="en-US" w:eastAsia="zh-CN"/>
        </w:rPr>
        <w:t xml:space="preserve"> from source SN to respond. </w:t>
      </w:r>
    </w:p>
    <w:p>
      <w:pPr>
        <w:pStyle w:val="142"/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="0" w:leftChars="0" w:firstLine="0"/>
        <w:textAlignment w:val="baseline"/>
        <w:outlineLvl w:val="0"/>
        <w:rPr>
          <w:rFonts w:ascii="Arial" w:hAnsi="Arial" w:cs="Arial" w:eastAsiaTheme="minorEastAsia"/>
          <w:b/>
          <w:bCs/>
          <w:sz w:val="32"/>
          <w:szCs w:val="32"/>
          <w:lang w:val="en-US" w:eastAsia="zh-CN"/>
        </w:rPr>
      </w:pPr>
      <w:r>
        <w:rPr>
          <w:rFonts w:ascii="Arial" w:hAnsi="Arial" w:cs="Arial" w:eastAsiaTheme="minorEastAsia"/>
          <w:b/>
          <w:bCs/>
          <w:sz w:val="32"/>
          <w:szCs w:val="32"/>
          <w:lang w:val="en-US" w:eastAsia="zh-CN"/>
        </w:rPr>
        <w:t>Reference</w:t>
      </w:r>
    </w:p>
    <w:p>
      <w:pPr>
        <w:numPr>
          <w:ilvl w:val="0"/>
          <w:numId w:val="5"/>
        </w:numPr>
        <w:spacing w:before="100" w:beforeAutospacing="1" w:after="100" w:afterAutospacing="1"/>
        <w:jc w:val="both"/>
        <w:rPr>
          <w:rFonts w:eastAsia="等线"/>
          <w:lang w:eastAsia="zh-CN"/>
        </w:rPr>
      </w:pPr>
      <w:r>
        <w:rPr>
          <w:rFonts w:hint="eastAsia" w:eastAsia="等线"/>
          <w:lang w:eastAsia="zh-CN"/>
        </w:rPr>
        <w:t>RAN3_121bis_agenda_20231013_EOM1</w:t>
      </w:r>
    </w:p>
    <w:p>
      <w:pPr>
        <w:numPr>
          <w:ilvl w:val="0"/>
          <w:numId w:val="5"/>
        </w:numPr>
        <w:spacing w:before="100" w:beforeAutospacing="1" w:after="100" w:afterAutospacing="1"/>
        <w:jc w:val="both"/>
        <w:rPr>
          <w:rFonts w:eastAsia="等线"/>
          <w:lang w:eastAsia="zh-CN"/>
        </w:rPr>
      </w:pPr>
      <w:r>
        <w:rPr>
          <w:rFonts w:hint="eastAsia" w:eastAsia="等线"/>
          <w:lang w:eastAsia="zh-CN"/>
        </w:rPr>
        <w:t>R3-235727</w:t>
      </w:r>
      <w:r>
        <w:rPr>
          <w:rFonts w:hint="eastAsia" w:eastAsia="等线"/>
          <w:lang w:val="en-US" w:eastAsia="zh-CN"/>
        </w:rPr>
        <w:t xml:space="preserve">, </w:t>
      </w:r>
      <w:r>
        <w:rPr>
          <w:lang w:val="it-IT"/>
        </w:rPr>
        <w:t>Summary of Offline Discussion on</w:t>
      </w:r>
      <w:r>
        <w:rPr>
          <w:rFonts w:hint="eastAsia"/>
          <w:lang w:val="en-US" w:eastAsia="zh-CN"/>
        </w:rPr>
        <w:t xml:space="preserve"> SHRSPR</w:t>
      </w:r>
    </w:p>
    <w:p>
      <w:pPr>
        <w:spacing w:before="100" w:beforeAutospacing="1" w:after="100" w:afterAutospacing="1"/>
        <w:jc w:val="both"/>
        <w:rPr>
          <w:rFonts w:eastAsia="等线"/>
          <w:sz w:val="22"/>
          <w:szCs w:val="22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DDFEE4"/>
    <w:multiLevelType w:val="singleLevel"/>
    <w:tmpl w:val="CEDDFEE4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E4B18DF5"/>
    <w:multiLevelType w:val="singleLevel"/>
    <w:tmpl w:val="E4B18DF5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63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6A34518"/>
    <w:multiLevelType w:val="multilevel"/>
    <w:tmpl w:val="36A34518"/>
    <w:lvl w:ilvl="0" w:tentative="0">
      <w:start w:val="1"/>
      <w:numFmt w:val="decimal"/>
      <w:pStyle w:val="93"/>
      <w:lvlText w:val="Proposal %1: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DB417B"/>
    <w:multiLevelType w:val="multilevel"/>
    <w:tmpl w:val="44DB417B"/>
    <w:lvl w:ilvl="0" w:tentative="0">
      <w:start w:val="1"/>
      <w:numFmt w:val="decimal"/>
      <w:pStyle w:val="154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4A"/>
    <w:rsid w:val="00002DB5"/>
    <w:rsid w:val="00012187"/>
    <w:rsid w:val="00012970"/>
    <w:rsid w:val="00016146"/>
    <w:rsid w:val="00021A02"/>
    <w:rsid w:val="00022E4A"/>
    <w:rsid w:val="00026169"/>
    <w:rsid w:val="00027F52"/>
    <w:rsid w:val="00035F30"/>
    <w:rsid w:val="00041EB8"/>
    <w:rsid w:val="0005049A"/>
    <w:rsid w:val="000550DD"/>
    <w:rsid w:val="0005629F"/>
    <w:rsid w:val="00061DE4"/>
    <w:rsid w:val="00062A48"/>
    <w:rsid w:val="0006372E"/>
    <w:rsid w:val="0006671E"/>
    <w:rsid w:val="00067E94"/>
    <w:rsid w:val="00071B04"/>
    <w:rsid w:val="0007277E"/>
    <w:rsid w:val="00076151"/>
    <w:rsid w:val="000774F6"/>
    <w:rsid w:val="0008025F"/>
    <w:rsid w:val="0008108D"/>
    <w:rsid w:val="000811BE"/>
    <w:rsid w:val="000818CC"/>
    <w:rsid w:val="00084B5D"/>
    <w:rsid w:val="0008549A"/>
    <w:rsid w:val="000936EF"/>
    <w:rsid w:val="00093D09"/>
    <w:rsid w:val="000958E4"/>
    <w:rsid w:val="000A3338"/>
    <w:rsid w:val="000A3CE5"/>
    <w:rsid w:val="000A3EC6"/>
    <w:rsid w:val="000A5B96"/>
    <w:rsid w:val="000A6394"/>
    <w:rsid w:val="000B188E"/>
    <w:rsid w:val="000B3478"/>
    <w:rsid w:val="000B7FED"/>
    <w:rsid w:val="000C038A"/>
    <w:rsid w:val="000C0F26"/>
    <w:rsid w:val="000C1D4D"/>
    <w:rsid w:val="000C6246"/>
    <w:rsid w:val="000C6598"/>
    <w:rsid w:val="000C76B3"/>
    <w:rsid w:val="000D44B3"/>
    <w:rsid w:val="000E6411"/>
    <w:rsid w:val="000E7FF2"/>
    <w:rsid w:val="000F1289"/>
    <w:rsid w:val="000F3076"/>
    <w:rsid w:val="000F428B"/>
    <w:rsid w:val="000F47CD"/>
    <w:rsid w:val="000F629D"/>
    <w:rsid w:val="000F71D6"/>
    <w:rsid w:val="0010752D"/>
    <w:rsid w:val="0011211D"/>
    <w:rsid w:val="001125AB"/>
    <w:rsid w:val="00117BA9"/>
    <w:rsid w:val="00121282"/>
    <w:rsid w:val="00123853"/>
    <w:rsid w:val="001262AF"/>
    <w:rsid w:val="00132542"/>
    <w:rsid w:val="00133593"/>
    <w:rsid w:val="00133856"/>
    <w:rsid w:val="001350EF"/>
    <w:rsid w:val="00135EB1"/>
    <w:rsid w:val="00141B93"/>
    <w:rsid w:val="00145D43"/>
    <w:rsid w:val="00145F3B"/>
    <w:rsid w:val="0014732E"/>
    <w:rsid w:val="00150E4C"/>
    <w:rsid w:val="001546D6"/>
    <w:rsid w:val="0016109E"/>
    <w:rsid w:val="00165457"/>
    <w:rsid w:val="00165FC8"/>
    <w:rsid w:val="00167A28"/>
    <w:rsid w:val="001738B0"/>
    <w:rsid w:val="00173B05"/>
    <w:rsid w:val="00174E6A"/>
    <w:rsid w:val="001822CD"/>
    <w:rsid w:val="001830A9"/>
    <w:rsid w:val="001832C5"/>
    <w:rsid w:val="00184B2B"/>
    <w:rsid w:val="00192C46"/>
    <w:rsid w:val="001941DC"/>
    <w:rsid w:val="00196EEA"/>
    <w:rsid w:val="001A08B3"/>
    <w:rsid w:val="001A4FCE"/>
    <w:rsid w:val="001A626C"/>
    <w:rsid w:val="001A7B0A"/>
    <w:rsid w:val="001A7B60"/>
    <w:rsid w:val="001B52F0"/>
    <w:rsid w:val="001B6AC8"/>
    <w:rsid w:val="001B7899"/>
    <w:rsid w:val="001B7A65"/>
    <w:rsid w:val="001C2206"/>
    <w:rsid w:val="001C312A"/>
    <w:rsid w:val="001C35FF"/>
    <w:rsid w:val="001C4C8C"/>
    <w:rsid w:val="001C6138"/>
    <w:rsid w:val="001C624E"/>
    <w:rsid w:val="001D08B7"/>
    <w:rsid w:val="001D12AE"/>
    <w:rsid w:val="001D3388"/>
    <w:rsid w:val="001D6B44"/>
    <w:rsid w:val="001E03D2"/>
    <w:rsid w:val="001E41F3"/>
    <w:rsid w:val="001E60AD"/>
    <w:rsid w:val="001E7CC0"/>
    <w:rsid w:val="001F63C4"/>
    <w:rsid w:val="001F7A0D"/>
    <w:rsid w:val="001F7B2E"/>
    <w:rsid w:val="00201E66"/>
    <w:rsid w:val="00202B3C"/>
    <w:rsid w:val="00202EA2"/>
    <w:rsid w:val="00205E2E"/>
    <w:rsid w:val="00206DEB"/>
    <w:rsid w:val="00207DEE"/>
    <w:rsid w:val="00210693"/>
    <w:rsid w:val="002150A7"/>
    <w:rsid w:val="00216743"/>
    <w:rsid w:val="00224A69"/>
    <w:rsid w:val="00225D70"/>
    <w:rsid w:val="00226ACD"/>
    <w:rsid w:val="00231748"/>
    <w:rsid w:val="0023586D"/>
    <w:rsid w:val="002369E0"/>
    <w:rsid w:val="00240C84"/>
    <w:rsid w:val="00240D23"/>
    <w:rsid w:val="002429AF"/>
    <w:rsid w:val="00243181"/>
    <w:rsid w:val="00244B39"/>
    <w:rsid w:val="00246301"/>
    <w:rsid w:val="002542FA"/>
    <w:rsid w:val="0025584A"/>
    <w:rsid w:val="0026004D"/>
    <w:rsid w:val="00262715"/>
    <w:rsid w:val="00263400"/>
    <w:rsid w:val="002640DD"/>
    <w:rsid w:val="00264375"/>
    <w:rsid w:val="00264893"/>
    <w:rsid w:val="00273A37"/>
    <w:rsid w:val="00275D12"/>
    <w:rsid w:val="00276A61"/>
    <w:rsid w:val="00280BD3"/>
    <w:rsid w:val="00280D10"/>
    <w:rsid w:val="00280F6F"/>
    <w:rsid w:val="00282E05"/>
    <w:rsid w:val="00284FEB"/>
    <w:rsid w:val="002860C4"/>
    <w:rsid w:val="002926EA"/>
    <w:rsid w:val="00292767"/>
    <w:rsid w:val="00294982"/>
    <w:rsid w:val="002A17A0"/>
    <w:rsid w:val="002A23E7"/>
    <w:rsid w:val="002A36E0"/>
    <w:rsid w:val="002B4A50"/>
    <w:rsid w:val="002B5741"/>
    <w:rsid w:val="002B6707"/>
    <w:rsid w:val="002B7D73"/>
    <w:rsid w:val="002C0F89"/>
    <w:rsid w:val="002C3934"/>
    <w:rsid w:val="002C4F89"/>
    <w:rsid w:val="002C7878"/>
    <w:rsid w:val="002D2E5D"/>
    <w:rsid w:val="002D77D4"/>
    <w:rsid w:val="002E0529"/>
    <w:rsid w:val="002E0D9A"/>
    <w:rsid w:val="002E22A5"/>
    <w:rsid w:val="002E472E"/>
    <w:rsid w:val="002E63C1"/>
    <w:rsid w:val="002E7097"/>
    <w:rsid w:val="002F1F21"/>
    <w:rsid w:val="002F2440"/>
    <w:rsid w:val="002F2B04"/>
    <w:rsid w:val="002F67C6"/>
    <w:rsid w:val="002F6DEC"/>
    <w:rsid w:val="002F6EFB"/>
    <w:rsid w:val="003026CE"/>
    <w:rsid w:val="00302945"/>
    <w:rsid w:val="003031F9"/>
    <w:rsid w:val="00303A88"/>
    <w:rsid w:val="00305409"/>
    <w:rsid w:val="003129F0"/>
    <w:rsid w:val="00314883"/>
    <w:rsid w:val="00314B6E"/>
    <w:rsid w:val="00314BC8"/>
    <w:rsid w:val="00317907"/>
    <w:rsid w:val="0032089C"/>
    <w:rsid w:val="003267D8"/>
    <w:rsid w:val="0033247B"/>
    <w:rsid w:val="0033322F"/>
    <w:rsid w:val="003414BA"/>
    <w:rsid w:val="0034184A"/>
    <w:rsid w:val="003432BC"/>
    <w:rsid w:val="0035120A"/>
    <w:rsid w:val="003521B9"/>
    <w:rsid w:val="00352588"/>
    <w:rsid w:val="003535F9"/>
    <w:rsid w:val="0035390E"/>
    <w:rsid w:val="00353B10"/>
    <w:rsid w:val="003609EF"/>
    <w:rsid w:val="0036231A"/>
    <w:rsid w:val="00362C24"/>
    <w:rsid w:val="00365648"/>
    <w:rsid w:val="00366A9D"/>
    <w:rsid w:val="00367B41"/>
    <w:rsid w:val="0037004B"/>
    <w:rsid w:val="0037035F"/>
    <w:rsid w:val="00371014"/>
    <w:rsid w:val="00372205"/>
    <w:rsid w:val="00374DD4"/>
    <w:rsid w:val="00375E5A"/>
    <w:rsid w:val="00381380"/>
    <w:rsid w:val="00384945"/>
    <w:rsid w:val="003914CE"/>
    <w:rsid w:val="00392E2E"/>
    <w:rsid w:val="00394A05"/>
    <w:rsid w:val="003A6EC5"/>
    <w:rsid w:val="003A72F3"/>
    <w:rsid w:val="003A7A98"/>
    <w:rsid w:val="003B04D5"/>
    <w:rsid w:val="003B0F5B"/>
    <w:rsid w:val="003B2C5D"/>
    <w:rsid w:val="003B5B9B"/>
    <w:rsid w:val="003C2B70"/>
    <w:rsid w:val="003C2C8E"/>
    <w:rsid w:val="003C3872"/>
    <w:rsid w:val="003D0C42"/>
    <w:rsid w:val="003D2DF7"/>
    <w:rsid w:val="003D44A0"/>
    <w:rsid w:val="003D4E57"/>
    <w:rsid w:val="003D7218"/>
    <w:rsid w:val="003D7690"/>
    <w:rsid w:val="003E1A36"/>
    <w:rsid w:val="003F2C8F"/>
    <w:rsid w:val="003F2DD8"/>
    <w:rsid w:val="003F59E6"/>
    <w:rsid w:val="003F60FC"/>
    <w:rsid w:val="003F694E"/>
    <w:rsid w:val="003F6C3E"/>
    <w:rsid w:val="004002D9"/>
    <w:rsid w:val="004006C9"/>
    <w:rsid w:val="00403F0C"/>
    <w:rsid w:val="00404F88"/>
    <w:rsid w:val="00410371"/>
    <w:rsid w:val="00412600"/>
    <w:rsid w:val="00417669"/>
    <w:rsid w:val="004178F5"/>
    <w:rsid w:val="004179B3"/>
    <w:rsid w:val="00420C5B"/>
    <w:rsid w:val="00421791"/>
    <w:rsid w:val="00422630"/>
    <w:rsid w:val="00423476"/>
    <w:rsid w:val="00423FF4"/>
    <w:rsid w:val="004242F1"/>
    <w:rsid w:val="00432521"/>
    <w:rsid w:val="004341BE"/>
    <w:rsid w:val="004374E1"/>
    <w:rsid w:val="00445679"/>
    <w:rsid w:val="004556ED"/>
    <w:rsid w:val="004557F3"/>
    <w:rsid w:val="00456930"/>
    <w:rsid w:val="00456E83"/>
    <w:rsid w:val="0046142D"/>
    <w:rsid w:val="00461B73"/>
    <w:rsid w:val="00462055"/>
    <w:rsid w:val="00476511"/>
    <w:rsid w:val="00481A4B"/>
    <w:rsid w:val="00485C80"/>
    <w:rsid w:val="00486C9A"/>
    <w:rsid w:val="0049290A"/>
    <w:rsid w:val="00492D0C"/>
    <w:rsid w:val="0049579A"/>
    <w:rsid w:val="00496AAC"/>
    <w:rsid w:val="004A1611"/>
    <w:rsid w:val="004B065F"/>
    <w:rsid w:val="004B1A50"/>
    <w:rsid w:val="004B35EC"/>
    <w:rsid w:val="004B75B7"/>
    <w:rsid w:val="004C7DF0"/>
    <w:rsid w:val="004D42F1"/>
    <w:rsid w:val="004D591A"/>
    <w:rsid w:val="004D6D5F"/>
    <w:rsid w:val="004E18B9"/>
    <w:rsid w:val="004E29A4"/>
    <w:rsid w:val="004E5008"/>
    <w:rsid w:val="004E668A"/>
    <w:rsid w:val="004E7092"/>
    <w:rsid w:val="004F0291"/>
    <w:rsid w:val="004F39B9"/>
    <w:rsid w:val="004F5902"/>
    <w:rsid w:val="004F6FA4"/>
    <w:rsid w:val="004F7D05"/>
    <w:rsid w:val="00503C10"/>
    <w:rsid w:val="00507574"/>
    <w:rsid w:val="0051580D"/>
    <w:rsid w:val="005209CA"/>
    <w:rsid w:val="00522296"/>
    <w:rsid w:val="0052326D"/>
    <w:rsid w:val="00526385"/>
    <w:rsid w:val="0053020A"/>
    <w:rsid w:val="005328CE"/>
    <w:rsid w:val="00532F1F"/>
    <w:rsid w:val="00537E50"/>
    <w:rsid w:val="00541D88"/>
    <w:rsid w:val="00542A34"/>
    <w:rsid w:val="00544FD8"/>
    <w:rsid w:val="00545886"/>
    <w:rsid w:val="005467D9"/>
    <w:rsid w:val="00547110"/>
    <w:rsid w:val="00547111"/>
    <w:rsid w:val="005473B4"/>
    <w:rsid w:val="00547F55"/>
    <w:rsid w:val="00553404"/>
    <w:rsid w:val="00554246"/>
    <w:rsid w:val="0055603D"/>
    <w:rsid w:val="0056351C"/>
    <w:rsid w:val="005662E6"/>
    <w:rsid w:val="00570224"/>
    <w:rsid w:val="00570BE9"/>
    <w:rsid w:val="005754E9"/>
    <w:rsid w:val="005814E8"/>
    <w:rsid w:val="005862E6"/>
    <w:rsid w:val="00586F4F"/>
    <w:rsid w:val="005923B8"/>
    <w:rsid w:val="00592D74"/>
    <w:rsid w:val="00593D8B"/>
    <w:rsid w:val="005A76F6"/>
    <w:rsid w:val="005B0000"/>
    <w:rsid w:val="005B08A9"/>
    <w:rsid w:val="005B0C33"/>
    <w:rsid w:val="005B4127"/>
    <w:rsid w:val="005B48FF"/>
    <w:rsid w:val="005B63F5"/>
    <w:rsid w:val="005C1CEE"/>
    <w:rsid w:val="005C37E4"/>
    <w:rsid w:val="005D53F4"/>
    <w:rsid w:val="005D7A9B"/>
    <w:rsid w:val="005E0053"/>
    <w:rsid w:val="005E0B72"/>
    <w:rsid w:val="005E0BD2"/>
    <w:rsid w:val="005E2C44"/>
    <w:rsid w:val="005E2C79"/>
    <w:rsid w:val="005F0559"/>
    <w:rsid w:val="005F1A34"/>
    <w:rsid w:val="005F2414"/>
    <w:rsid w:val="005F2F0C"/>
    <w:rsid w:val="005F3618"/>
    <w:rsid w:val="005F3F73"/>
    <w:rsid w:val="005F4901"/>
    <w:rsid w:val="005F6584"/>
    <w:rsid w:val="00601FBF"/>
    <w:rsid w:val="006045A9"/>
    <w:rsid w:val="00610ACF"/>
    <w:rsid w:val="006112C1"/>
    <w:rsid w:val="00614DFA"/>
    <w:rsid w:val="00615A46"/>
    <w:rsid w:val="00615BDC"/>
    <w:rsid w:val="00616917"/>
    <w:rsid w:val="00616CE8"/>
    <w:rsid w:val="006209BD"/>
    <w:rsid w:val="00621188"/>
    <w:rsid w:val="00623C70"/>
    <w:rsid w:val="00624D91"/>
    <w:rsid w:val="006257ED"/>
    <w:rsid w:val="00625D83"/>
    <w:rsid w:val="00630D46"/>
    <w:rsid w:val="006321CF"/>
    <w:rsid w:val="0063293B"/>
    <w:rsid w:val="00632DDE"/>
    <w:rsid w:val="0063405A"/>
    <w:rsid w:val="0063488F"/>
    <w:rsid w:val="0063503F"/>
    <w:rsid w:val="0063529F"/>
    <w:rsid w:val="00635EB5"/>
    <w:rsid w:val="00637C03"/>
    <w:rsid w:val="006409ED"/>
    <w:rsid w:val="00646377"/>
    <w:rsid w:val="00650B84"/>
    <w:rsid w:val="006545F1"/>
    <w:rsid w:val="00654F65"/>
    <w:rsid w:val="00655490"/>
    <w:rsid w:val="00656209"/>
    <w:rsid w:val="00660A69"/>
    <w:rsid w:val="00660C31"/>
    <w:rsid w:val="00660D85"/>
    <w:rsid w:val="00661CFE"/>
    <w:rsid w:val="006637D6"/>
    <w:rsid w:val="00665C47"/>
    <w:rsid w:val="00680326"/>
    <w:rsid w:val="00681DF9"/>
    <w:rsid w:val="0068400D"/>
    <w:rsid w:val="00686516"/>
    <w:rsid w:val="00690984"/>
    <w:rsid w:val="00695808"/>
    <w:rsid w:val="006A0A44"/>
    <w:rsid w:val="006A4242"/>
    <w:rsid w:val="006A4DA4"/>
    <w:rsid w:val="006A4F15"/>
    <w:rsid w:val="006A7A01"/>
    <w:rsid w:val="006B0D72"/>
    <w:rsid w:val="006B46FB"/>
    <w:rsid w:val="006B5D3C"/>
    <w:rsid w:val="006B62FC"/>
    <w:rsid w:val="006B76C8"/>
    <w:rsid w:val="006C14AB"/>
    <w:rsid w:val="006C3777"/>
    <w:rsid w:val="006C59C8"/>
    <w:rsid w:val="006C65E0"/>
    <w:rsid w:val="006C77B4"/>
    <w:rsid w:val="006D0D37"/>
    <w:rsid w:val="006D2CF6"/>
    <w:rsid w:val="006D5AB0"/>
    <w:rsid w:val="006D69E6"/>
    <w:rsid w:val="006D71E1"/>
    <w:rsid w:val="006E21FB"/>
    <w:rsid w:val="006E3CCF"/>
    <w:rsid w:val="006E426C"/>
    <w:rsid w:val="006E49B2"/>
    <w:rsid w:val="006E5A71"/>
    <w:rsid w:val="006F1001"/>
    <w:rsid w:val="006F1B2C"/>
    <w:rsid w:val="006F63B7"/>
    <w:rsid w:val="006F6CA3"/>
    <w:rsid w:val="006F6CA8"/>
    <w:rsid w:val="0070282B"/>
    <w:rsid w:val="0070338E"/>
    <w:rsid w:val="00704335"/>
    <w:rsid w:val="00711E6C"/>
    <w:rsid w:val="007127AE"/>
    <w:rsid w:val="00715045"/>
    <w:rsid w:val="0071630C"/>
    <w:rsid w:val="00716DDA"/>
    <w:rsid w:val="00721536"/>
    <w:rsid w:val="00721821"/>
    <w:rsid w:val="0072658A"/>
    <w:rsid w:val="00727A3D"/>
    <w:rsid w:val="00727EE4"/>
    <w:rsid w:val="00730195"/>
    <w:rsid w:val="00733D7E"/>
    <w:rsid w:val="00735509"/>
    <w:rsid w:val="007355EC"/>
    <w:rsid w:val="00737EF3"/>
    <w:rsid w:val="0074463C"/>
    <w:rsid w:val="00746A51"/>
    <w:rsid w:val="007475D3"/>
    <w:rsid w:val="00751145"/>
    <w:rsid w:val="00751193"/>
    <w:rsid w:val="00752054"/>
    <w:rsid w:val="0075329D"/>
    <w:rsid w:val="00753862"/>
    <w:rsid w:val="007578DF"/>
    <w:rsid w:val="00761203"/>
    <w:rsid w:val="00762651"/>
    <w:rsid w:val="0077083C"/>
    <w:rsid w:val="007712D5"/>
    <w:rsid w:val="007724B4"/>
    <w:rsid w:val="007756E7"/>
    <w:rsid w:val="007760F7"/>
    <w:rsid w:val="00784025"/>
    <w:rsid w:val="00785147"/>
    <w:rsid w:val="007871FF"/>
    <w:rsid w:val="00792342"/>
    <w:rsid w:val="00792641"/>
    <w:rsid w:val="0079318F"/>
    <w:rsid w:val="00793A77"/>
    <w:rsid w:val="00794140"/>
    <w:rsid w:val="007952E5"/>
    <w:rsid w:val="0079628B"/>
    <w:rsid w:val="007963EA"/>
    <w:rsid w:val="00796FE1"/>
    <w:rsid w:val="0079747B"/>
    <w:rsid w:val="007977A8"/>
    <w:rsid w:val="007A1CBD"/>
    <w:rsid w:val="007B428C"/>
    <w:rsid w:val="007B512A"/>
    <w:rsid w:val="007B6103"/>
    <w:rsid w:val="007B645B"/>
    <w:rsid w:val="007B744D"/>
    <w:rsid w:val="007C2097"/>
    <w:rsid w:val="007C56AB"/>
    <w:rsid w:val="007D3E8B"/>
    <w:rsid w:val="007D6A07"/>
    <w:rsid w:val="007E19AA"/>
    <w:rsid w:val="007E29D9"/>
    <w:rsid w:val="007E2EF4"/>
    <w:rsid w:val="007E350A"/>
    <w:rsid w:val="007E3F47"/>
    <w:rsid w:val="007E6086"/>
    <w:rsid w:val="007F12C3"/>
    <w:rsid w:val="007F41F2"/>
    <w:rsid w:val="007F5650"/>
    <w:rsid w:val="007F7259"/>
    <w:rsid w:val="008027AA"/>
    <w:rsid w:val="008037BC"/>
    <w:rsid w:val="00803CB4"/>
    <w:rsid w:val="008040A8"/>
    <w:rsid w:val="008067C2"/>
    <w:rsid w:val="00806961"/>
    <w:rsid w:val="0081412D"/>
    <w:rsid w:val="00814D34"/>
    <w:rsid w:val="00816892"/>
    <w:rsid w:val="00821588"/>
    <w:rsid w:val="008231AD"/>
    <w:rsid w:val="008270DE"/>
    <w:rsid w:val="008279FA"/>
    <w:rsid w:val="00830BCD"/>
    <w:rsid w:val="00834A35"/>
    <w:rsid w:val="00835BB9"/>
    <w:rsid w:val="0083624D"/>
    <w:rsid w:val="00840338"/>
    <w:rsid w:val="008431DC"/>
    <w:rsid w:val="00844EF6"/>
    <w:rsid w:val="00847A7B"/>
    <w:rsid w:val="0085268D"/>
    <w:rsid w:val="0085457E"/>
    <w:rsid w:val="0085526B"/>
    <w:rsid w:val="008574F1"/>
    <w:rsid w:val="00860A9C"/>
    <w:rsid w:val="00862584"/>
    <w:rsid w:val="008626E7"/>
    <w:rsid w:val="0086737C"/>
    <w:rsid w:val="00867467"/>
    <w:rsid w:val="00870EE7"/>
    <w:rsid w:val="00871991"/>
    <w:rsid w:val="00872AD5"/>
    <w:rsid w:val="008748FE"/>
    <w:rsid w:val="00874E0C"/>
    <w:rsid w:val="00874E6A"/>
    <w:rsid w:val="008840F5"/>
    <w:rsid w:val="008863B9"/>
    <w:rsid w:val="0089093E"/>
    <w:rsid w:val="008919F0"/>
    <w:rsid w:val="00892748"/>
    <w:rsid w:val="008963FC"/>
    <w:rsid w:val="008A3A98"/>
    <w:rsid w:val="008A4397"/>
    <w:rsid w:val="008A45A6"/>
    <w:rsid w:val="008B5632"/>
    <w:rsid w:val="008B705E"/>
    <w:rsid w:val="008B7BD8"/>
    <w:rsid w:val="008C05A4"/>
    <w:rsid w:val="008C7273"/>
    <w:rsid w:val="008D058E"/>
    <w:rsid w:val="008D44AD"/>
    <w:rsid w:val="008D64C1"/>
    <w:rsid w:val="008D6DF1"/>
    <w:rsid w:val="008E139B"/>
    <w:rsid w:val="008E1A1D"/>
    <w:rsid w:val="008E52A5"/>
    <w:rsid w:val="008E6341"/>
    <w:rsid w:val="008E687B"/>
    <w:rsid w:val="008F0215"/>
    <w:rsid w:val="008F2873"/>
    <w:rsid w:val="008F3789"/>
    <w:rsid w:val="008F686C"/>
    <w:rsid w:val="00902730"/>
    <w:rsid w:val="00903B93"/>
    <w:rsid w:val="009045C2"/>
    <w:rsid w:val="00905E81"/>
    <w:rsid w:val="00913F41"/>
    <w:rsid w:val="009148DE"/>
    <w:rsid w:val="00917ED9"/>
    <w:rsid w:val="009210D6"/>
    <w:rsid w:val="009248FF"/>
    <w:rsid w:val="009274B4"/>
    <w:rsid w:val="009279CF"/>
    <w:rsid w:val="009300F6"/>
    <w:rsid w:val="0093029D"/>
    <w:rsid w:val="009306FC"/>
    <w:rsid w:val="00936BFD"/>
    <w:rsid w:val="0093748F"/>
    <w:rsid w:val="00941E30"/>
    <w:rsid w:val="00946A8A"/>
    <w:rsid w:val="00946BCE"/>
    <w:rsid w:val="0094795D"/>
    <w:rsid w:val="00950271"/>
    <w:rsid w:val="00950DA1"/>
    <w:rsid w:val="00952869"/>
    <w:rsid w:val="00954D33"/>
    <w:rsid w:val="0095561F"/>
    <w:rsid w:val="00960D37"/>
    <w:rsid w:val="00964D93"/>
    <w:rsid w:val="00965406"/>
    <w:rsid w:val="0096648B"/>
    <w:rsid w:val="009668E8"/>
    <w:rsid w:val="00971BB4"/>
    <w:rsid w:val="00976DF5"/>
    <w:rsid w:val="009777D9"/>
    <w:rsid w:val="00982327"/>
    <w:rsid w:val="009823C6"/>
    <w:rsid w:val="00983307"/>
    <w:rsid w:val="0098392F"/>
    <w:rsid w:val="00985EEF"/>
    <w:rsid w:val="0098687A"/>
    <w:rsid w:val="0098690F"/>
    <w:rsid w:val="00987D25"/>
    <w:rsid w:val="00991B88"/>
    <w:rsid w:val="009A153A"/>
    <w:rsid w:val="009A3F9D"/>
    <w:rsid w:val="009A5753"/>
    <w:rsid w:val="009A579D"/>
    <w:rsid w:val="009A75B5"/>
    <w:rsid w:val="009B16BF"/>
    <w:rsid w:val="009B4D74"/>
    <w:rsid w:val="009B5076"/>
    <w:rsid w:val="009B69C9"/>
    <w:rsid w:val="009C2961"/>
    <w:rsid w:val="009C5455"/>
    <w:rsid w:val="009C7EDF"/>
    <w:rsid w:val="009D073A"/>
    <w:rsid w:val="009D25D9"/>
    <w:rsid w:val="009D53F3"/>
    <w:rsid w:val="009E039D"/>
    <w:rsid w:val="009E0F28"/>
    <w:rsid w:val="009E15A8"/>
    <w:rsid w:val="009E25C1"/>
    <w:rsid w:val="009E27F0"/>
    <w:rsid w:val="009E3297"/>
    <w:rsid w:val="009E74AE"/>
    <w:rsid w:val="009F0ECD"/>
    <w:rsid w:val="009F1B17"/>
    <w:rsid w:val="009F2C5F"/>
    <w:rsid w:val="009F5D49"/>
    <w:rsid w:val="009F734F"/>
    <w:rsid w:val="00A013EC"/>
    <w:rsid w:val="00A0197C"/>
    <w:rsid w:val="00A02238"/>
    <w:rsid w:val="00A0363B"/>
    <w:rsid w:val="00A07910"/>
    <w:rsid w:val="00A12A3F"/>
    <w:rsid w:val="00A13E60"/>
    <w:rsid w:val="00A144AD"/>
    <w:rsid w:val="00A2037E"/>
    <w:rsid w:val="00A24241"/>
    <w:rsid w:val="00A246B6"/>
    <w:rsid w:val="00A25964"/>
    <w:rsid w:val="00A26798"/>
    <w:rsid w:val="00A31632"/>
    <w:rsid w:val="00A32FE7"/>
    <w:rsid w:val="00A35E8F"/>
    <w:rsid w:val="00A36AC8"/>
    <w:rsid w:val="00A37AE6"/>
    <w:rsid w:val="00A4613C"/>
    <w:rsid w:val="00A469BA"/>
    <w:rsid w:val="00A47043"/>
    <w:rsid w:val="00A47E70"/>
    <w:rsid w:val="00A50CF0"/>
    <w:rsid w:val="00A540B9"/>
    <w:rsid w:val="00A55395"/>
    <w:rsid w:val="00A55D69"/>
    <w:rsid w:val="00A603B6"/>
    <w:rsid w:val="00A60D92"/>
    <w:rsid w:val="00A62C81"/>
    <w:rsid w:val="00A7256C"/>
    <w:rsid w:val="00A7671C"/>
    <w:rsid w:val="00A77923"/>
    <w:rsid w:val="00A8212E"/>
    <w:rsid w:val="00A83DCB"/>
    <w:rsid w:val="00A86A9B"/>
    <w:rsid w:val="00A908E8"/>
    <w:rsid w:val="00A9178B"/>
    <w:rsid w:val="00A92B72"/>
    <w:rsid w:val="00A92CA9"/>
    <w:rsid w:val="00A9407F"/>
    <w:rsid w:val="00A95CDE"/>
    <w:rsid w:val="00A96C2A"/>
    <w:rsid w:val="00A977DD"/>
    <w:rsid w:val="00AA2CBC"/>
    <w:rsid w:val="00AB0757"/>
    <w:rsid w:val="00AB2F27"/>
    <w:rsid w:val="00AB7A64"/>
    <w:rsid w:val="00AC5820"/>
    <w:rsid w:val="00AD16BF"/>
    <w:rsid w:val="00AD1CD8"/>
    <w:rsid w:val="00AD7861"/>
    <w:rsid w:val="00AD7CC7"/>
    <w:rsid w:val="00AE3787"/>
    <w:rsid w:val="00AE3D41"/>
    <w:rsid w:val="00AE425F"/>
    <w:rsid w:val="00AE7806"/>
    <w:rsid w:val="00AF01DF"/>
    <w:rsid w:val="00AF14B6"/>
    <w:rsid w:val="00B005D3"/>
    <w:rsid w:val="00B00929"/>
    <w:rsid w:val="00B027F2"/>
    <w:rsid w:val="00B0467C"/>
    <w:rsid w:val="00B10AB2"/>
    <w:rsid w:val="00B10F9A"/>
    <w:rsid w:val="00B152AC"/>
    <w:rsid w:val="00B170BF"/>
    <w:rsid w:val="00B20C19"/>
    <w:rsid w:val="00B24E95"/>
    <w:rsid w:val="00B258BB"/>
    <w:rsid w:val="00B27C6C"/>
    <w:rsid w:val="00B31876"/>
    <w:rsid w:val="00B35E40"/>
    <w:rsid w:val="00B363D2"/>
    <w:rsid w:val="00B42873"/>
    <w:rsid w:val="00B46724"/>
    <w:rsid w:val="00B502BF"/>
    <w:rsid w:val="00B50BCC"/>
    <w:rsid w:val="00B51900"/>
    <w:rsid w:val="00B51A4F"/>
    <w:rsid w:val="00B55064"/>
    <w:rsid w:val="00B55784"/>
    <w:rsid w:val="00B61284"/>
    <w:rsid w:val="00B6268A"/>
    <w:rsid w:val="00B63539"/>
    <w:rsid w:val="00B65040"/>
    <w:rsid w:val="00B67B97"/>
    <w:rsid w:val="00B70AD1"/>
    <w:rsid w:val="00B714B8"/>
    <w:rsid w:val="00B7205A"/>
    <w:rsid w:val="00B754AB"/>
    <w:rsid w:val="00B768FD"/>
    <w:rsid w:val="00B81155"/>
    <w:rsid w:val="00B83681"/>
    <w:rsid w:val="00B849C8"/>
    <w:rsid w:val="00B84B2B"/>
    <w:rsid w:val="00B858B2"/>
    <w:rsid w:val="00B87612"/>
    <w:rsid w:val="00B91A57"/>
    <w:rsid w:val="00B92A72"/>
    <w:rsid w:val="00B95F77"/>
    <w:rsid w:val="00B968C8"/>
    <w:rsid w:val="00BA1E16"/>
    <w:rsid w:val="00BA2CEF"/>
    <w:rsid w:val="00BA37B2"/>
    <w:rsid w:val="00BA3EC5"/>
    <w:rsid w:val="00BA4180"/>
    <w:rsid w:val="00BA51D9"/>
    <w:rsid w:val="00BA63E0"/>
    <w:rsid w:val="00BB1665"/>
    <w:rsid w:val="00BB3392"/>
    <w:rsid w:val="00BB5DFC"/>
    <w:rsid w:val="00BB723E"/>
    <w:rsid w:val="00BC0959"/>
    <w:rsid w:val="00BC18DA"/>
    <w:rsid w:val="00BC24B7"/>
    <w:rsid w:val="00BC5850"/>
    <w:rsid w:val="00BC5DD0"/>
    <w:rsid w:val="00BC6918"/>
    <w:rsid w:val="00BD0052"/>
    <w:rsid w:val="00BD279D"/>
    <w:rsid w:val="00BD3579"/>
    <w:rsid w:val="00BD3893"/>
    <w:rsid w:val="00BD3F8D"/>
    <w:rsid w:val="00BD404A"/>
    <w:rsid w:val="00BD6BB8"/>
    <w:rsid w:val="00BE060A"/>
    <w:rsid w:val="00BE1D4B"/>
    <w:rsid w:val="00BE300D"/>
    <w:rsid w:val="00BE6D19"/>
    <w:rsid w:val="00BF260F"/>
    <w:rsid w:val="00BF306D"/>
    <w:rsid w:val="00BF62C2"/>
    <w:rsid w:val="00BF6BB2"/>
    <w:rsid w:val="00C02004"/>
    <w:rsid w:val="00C04E2E"/>
    <w:rsid w:val="00C0798E"/>
    <w:rsid w:val="00C13BBE"/>
    <w:rsid w:val="00C2116D"/>
    <w:rsid w:val="00C3147B"/>
    <w:rsid w:val="00C36B02"/>
    <w:rsid w:val="00C36D36"/>
    <w:rsid w:val="00C4598B"/>
    <w:rsid w:val="00C50EE4"/>
    <w:rsid w:val="00C51C05"/>
    <w:rsid w:val="00C5593E"/>
    <w:rsid w:val="00C55BD6"/>
    <w:rsid w:val="00C6006D"/>
    <w:rsid w:val="00C658E4"/>
    <w:rsid w:val="00C66BA2"/>
    <w:rsid w:val="00C84271"/>
    <w:rsid w:val="00C85CF8"/>
    <w:rsid w:val="00C87C68"/>
    <w:rsid w:val="00C91DAA"/>
    <w:rsid w:val="00C92895"/>
    <w:rsid w:val="00C95985"/>
    <w:rsid w:val="00C97043"/>
    <w:rsid w:val="00CA00EF"/>
    <w:rsid w:val="00CA081E"/>
    <w:rsid w:val="00CA1475"/>
    <w:rsid w:val="00CA29F9"/>
    <w:rsid w:val="00CA5472"/>
    <w:rsid w:val="00CB2C8E"/>
    <w:rsid w:val="00CC0A7D"/>
    <w:rsid w:val="00CC14DB"/>
    <w:rsid w:val="00CC29DA"/>
    <w:rsid w:val="00CC3645"/>
    <w:rsid w:val="00CC411D"/>
    <w:rsid w:val="00CC5026"/>
    <w:rsid w:val="00CC5522"/>
    <w:rsid w:val="00CC68D0"/>
    <w:rsid w:val="00CC7200"/>
    <w:rsid w:val="00CD2682"/>
    <w:rsid w:val="00CD3C79"/>
    <w:rsid w:val="00CD5399"/>
    <w:rsid w:val="00CD6C6F"/>
    <w:rsid w:val="00CE0BF6"/>
    <w:rsid w:val="00CE29ED"/>
    <w:rsid w:val="00CE52BD"/>
    <w:rsid w:val="00CE5E66"/>
    <w:rsid w:val="00CE6397"/>
    <w:rsid w:val="00CF25CD"/>
    <w:rsid w:val="00CF4884"/>
    <w:rsid w:val="00CF7C3C"/>
    <w:rsid w:val="00D00E2B"/>
    <w:rsid w:val="00D01530"/>
    <w:rsid w:val="00D03F9A"/>
    <w:rsid w:val="00D05FDC"/>
    <w:rsid w:val="00D0661E"/>
    <w:rsid w:val="00D06D51"/>
    <w:rsid w:val="00D125BD"/>
    <w:rsid w:val="00D17CF5"/>
    <w:rsid w:val="00D2104D"/>
    <w:rsid w:val="00D212DE"/>
    <w:rsid w:val="00D221B0"/>
    <w:rsid w:val="00D24991"/>
    <w:rsid w:val="00D2735F"/>
    <w:rsid w:val="00D33B83"/>
    <w:rsid w:val="00D3770D"/>
    <w:rsid w:val="00D413E2"/>
    <w:rsid w:val="00D42799"/>
    <w:rsid w:val="00D432B3"/>
    <w:rsid w:val="00D43D60"/>
    <w:rsid w:val="00D44EDB"/>
    <w:rsid w:val="00D45358"/>
    <w:rsid w:val="00D453B5"/>
    <w:rsid w:val="00D45BEF"/>
    <w:rsid w:val="00D465A8"/>
    <w:rsid w:val="00D50255"/>
    <w:rsid w:val="00D508B7"/>
    <w:rsid w:val="00D50A29"/>
    <w:rsid w:val="00D51502"/>
    <w:rsid w:val="00D51FC9"/>
    <w:rsid w:val="00D52A4B"/>
    <w:rsid w:val="00D54E1E"/>
    <w:rsid w:val="00D5635C"/>
    <w:rsid w:val="00D57343"/>
    <w:rsid w:val="00D61736"/>
    <w:rsid w:val="00D62130"/>
    <w:rsid w:val="00D66520"/>
    <w:rsid w:val="00D67279"/>
    <w:rsid w:val="00D67FA5"/>
    <w:rsid w:val="00D71E63"/>
    <w:rsid w:val="00D81714"/>
    <w:rsid w:val="00D82523"/>
    <w:rsid w:val="00D85720"/>
    <w:rsid w:val="00D86615"/>
    <w:rsid w:val="00D87443"/>
    <w:rsid w:val="00D917F7"/>
    <w:rsid w:val="00D9206C"/>
    <w:rsid w:val="00D92C46"/>
    <w:rsid w:val="00D93769"/>
    <w:rsid w:val="00DA2DBF"/>
    <w:rsid w:val="00DA4B7E"/>
    <w:rsid w:val="00DB1BFB"/>
    <w:rsid w:val="00DB7EA4"/>
    <w:rsid w:val="00DC066A"/>
    <w:rsid w:val="00DC1C5E"/>
    <w:rsid w:val="00DC20AA"/>
    <w:rsid w:val="00DC65B8"/>
    <w:rsid w:val="00DC6720"/>
    <w:rsid w:val="00DD0B87"/>
    <w:rsid w:val="00DE1FA2"/>
    <w:rsid w:val="00DE2179"/>
    <w:rsid w:val="00DE34CF"/>
    <w:rsid w:val="00DE3C0F"/>
    <w:rsid w:val="00DE3CBB"/>
    <w:rsid w:val="00DF0651"/>
    <w:rsid w:val="00DF1410"/>
    <w:rsid w:val="00DF2C6B"/>
    <w:rsid w:val="00DF4DA5"/>
    <w:rsid w:val="00E00CC1"/>
    <w:rsid w:val="00E010B8"/>
    <w:rsid w:val="00E02ED7"/>
    <w:rsid w:val="00E043D3"/>
    <w:rsid w:val="00E0532F"/>
    <w:rsid w:val="00E05F19"/>
    <w:rsid w:val="00E0661D"/>
    <w:rsid w:val="00E12063"/>
    <w:rsid w:val="00E12809"/>
    <w:rsid w:val="00E13F3D"/>
    <w:rsid w:val="00E153CE"/>
    <w:rsid w:val="00E21083"/>
    <w:rsid w:val="00E226BE"/>
    <w:rsid w:val="00E226F3"/>
    <w:rsid w:val="00E2429F"/>
    <w:rsid w:val="00E25028"/>
    <w:rsid w:val="00E26871"/>
    <w:rsid w:val="00E310CB"/>
    <w:rsid w:val="00E324B8"/>
    <w:rsid w:val="00E34898"/>
    <w:rsid w:val="00E35F9F"/>
    <w:rsid w:val="00E432FA"/>
    <w:rsid w:val="00E43AC2"/>
    <w:rsid w:val="00E446E2"/>
    <w:rsid w:val="00E44962"/>
    <w:rsid w:val="00E4531E"/>
    <w:rsid w:val="00E53687"/>
    <w:rsid w:val="00E5506B"/>
    <w:rsid w:val="00E55BA9"/>
    <w:rsid w:val="00E601E8"/>
    <w:rsid w:val="00E630F6"/>
    <w:rsid w:val="00E71383"/>
    <w:rsid w:val="00E725FE"/>
    <w:rsid w:val="00E803A5"/>
    <w:rsid w:val="00E86688"/>
    <w:rsid w:val="00E878BF"/>
    <w:rsid w:val="00E91350"/>
    <w:rsid w:val="00E926CD"/>
    <w:rsid w:val="00E943C9"/>
    <w:rsid w:val="00E94EF0"/>
    <w:rsid w:val="00E96ED1"/>
    <w:rsid w:val="00EA14B5"/>
    <w:rsid w:val="00EA2032"/>
    <w:rsid w:val="00EA4C87"/>
    <w:rsid w:val="00EA5623"/>
    <w:rsid w:val="00EA74DA"/>
    <w:rsid w:val="00EB09B7"/>
    <w:rsid w:val="00EB1817"/>
    <w:rsid w:val="00EC1EF9"/>
    <w:rsid w:val="00EC335D"/>
    <w:rsid w:val="00EC39F4"/>
    <w:rsid w:val="00EC67A6"/>
    <w:rsid w:val="00EC694C"/>
    <w:rsid w:val="00ED0518"/>
    <w:rsid w:val="00EE2842"/>
    <w:rsid w:val="00EE7D7C"/>
    <w:rsid w:val="00EF0181"/>
    <w:rsid w:val="00EF2E00"/>
    <w:rsid w:val="00EF40D6"/>
    <w:rsid w:val="00F001C8"/>
    <w:rsid w:val="00F0169C"/>
    <w:rsid w:val="00F01B4C"/>
    <w:rsid w:val="00F04E97"/>
    <w:rsid w:val="00F07105"/>
    <w:rsid w:val="00F07155"/>
    <w:rsid w:val="00F10700"/>
    <w:rsid w:val="00F11A27"/>
    <w:rsid w:val="00F123F2"/>
    <w:rsid w:val="00F14961"/>
    <w:rsid w:val="00F15DD5"/>
    <w:rsid w:val="00F24FDD"/>
    <w:rsid w:val="00F25D98"/>
    <w:rsid w:val="00F300FB"/>
    <w:rsid w:val="00F335F1"/>
    <w:rsid w:val="00F40225"/>
    <w:rsid w:val="00F45C02"/>
    <w:rsid w:val="00F45C08"/>
    <w:rsid w:val="00F55065"/>
    <w:rsid w:val="00F5656B"/>
    <w:rsid w:val="00F56724"/>
    <w:rsid w:val="00F60521"/>
    <w:rsid w:val="00F61782"/>
    <w:rsid w:val="00F62681"/>
    <w:rsid w:val="00F700B1"/>
    <w:rsid w:val="00F71D22"/>
    <w:rsid w:val="00F725B6"/>
    <w:rsid w:val="00F804FE"/>
    <w:rsid w:val="00F84F4E"/>
    <w:rsid w:val="00F85015"/>
    <w:rsid w:val="00F87113"/>
    <w:rsid w:val="00F920B7"/>
    <w:rsid w:val="00F92856"/>
    <w:rsid w:val="00FA07ED"/>
    <w:rsid w:val="00FA0D0E"/>
    <w:rsid w:val="00FA44FB"/>
    <w:rsid w:val="00FA645C"/>
    <w:rsid w:val="00FB0350"/>
    <w:rsid w:val="00FB1CD2"/>
    <w:rsid w:val="00FB6386"/>
    <w:rsid w:val="00FB66CF"/>
    <w:rsid w:val="00FC0E28"/>
    <w:rsid w:val="00FC5959"/>
    <w:rsid w:val="00FD0BB6"/>
    <w:rsid w:val="00FD220F"/>
    <w:rsid w:val="00FD2C34"/>
    <w:rsid w:val="00FD3AE6"/>
    <w:rsid w:val="00FD4024"/>
    <w:rsid w:val="00FD4E93"/>
    <w:rsid w:val="00FD5EF4"/>
    <w:rsid w:val="00FF24F5"/>
    <w:rsid w:val="00FF34A5"/>
    <w:rsid w:val="00FF6A95"/>
    <w:rsid w:val="01243A71"/>
    <w:rsid w:val="017D0B9A"/>
    <w:rsid w:val="0183340A"/>
    <w:rsid w:val="02790F37"/>
    <w:rsid w:val="02B5553A"/>
    <w:rsid w:val="036B0C65"/>
    <w:rsid w:val="040D7B66"/>
    <w:rsid w:val="04251AA9"/>
    <w:rsid w:val="049F624B"/>
    <w:rsid w:val="05557E0E"/>
    <w:rsid w:val="05994508"/>
    <w:rsid w:val="05B324E7"/>
    <w:rsid w:val="068B4749"/>
    <w:rsid w:val="069E7CAD"/>
    <w:rsid w:val="070C5BAF"/>
    <w:rsid w:val="07137DCA"/>
    <w:rsid w:val="07661D65"/>
    <w:rsid w:val="07AA2F7F"/>
    <w:rsid w:val="07DC1D3C"/>
    <w:rsid w:val="08235712"/>
    <w:rsid w:val="08545039"/>
    <w:rsid w:val="08C82DB7"/>
    <w:rsid w:val="094677A5"/>
    <w:rsid w:val="098B3B72"/>
    <w:rsid w:val="09A91F45"/>
    <w:rsid w:val="09C90451"/>
    <w:rsid w:val="0A5029AE"/>
    <w:rsid w:val="0A8A2E78"/>
    <w:rsid w:val="0AE83A13"/>
    <w:rsid w:val="0B264E3C"/>
    <w:rsid w:val="0BAF18E6"/>
    <w:rsid w:val="0BCF3015"/>
    <w:rsid w:val="0C1412D1"/>
    <w:rsid w:val="0C295162"/>
    <w:rsid w:val="0C5764CE"/>
    <w:rsid w:val="0C676A27"/>
    <w:rsid w:val="0C992230"/>
    <w:rsid w:val="0C997D34"/>
    <w:rsid w:val="0CBA7903"/>
    <w:rsid w:val="0CFB45A3"/>
    <w:rsid w:val="0D094666"/>
    <w:rsid w:val="0D115BD6"/>
    <w:rsid w:val="0E42415B"/>
    <w:rsid w:val="0E4D17FE"/>
    <w:rsid w:val="0E580E14"/>
    <w:rsid w:val="0E5C41BE"/>
    <w:rsid w:val="0E6D5AD4"/>
    <w:rsid w:val="0F59233E"/>
    <w:rsid w:val="0F797AEB"/>
    <w:rsid w:val="0F8354BF"/>
    <w:rsid w:val="0FFC42B6"/>
    <w:rsid w:val="10021775"/>
    <w:rsid w:val="10431937"/>
    <w:rsid w:val="109B6A55"/>
    <w:rsid w:val="10B81DA0"/>
    <w:rsid w:val="10CD1CA6"/>
    <w:rsid w:val="11615F65"/>
    <w:rsid w:val="11AC51AD"/>
    <w:rsid w:val="11D162F3"/>
    <w:rsid w:val="1209671B"/>
    <w:rsid w:val="12321DFA"/>
    <w:rsid w:val="123A037F"/>
    <w:rsid w:val="124774B6"/>
    <w:rsid w:val="1254591E"/>
    <w:rsid w:val="1327446A"/>
    <w:rsid w:val="138C3536"/>
    <w:rsid w:val="13B52B59"/>
    <w:rsid w:val="13BB275A"/>
    <w:rsid w:val="13F23E8F"/>
    <w:rsid w:val="140B548A"/>
    <w:rsid w:val="141819A3"/>
    <w:rsid w:val="144743F3"/>
    <w:rsid w:val="14937A00"/>
    <w:rsid w:val="152B159B"/>
    <w:rsid w:val="156B77E5"/>
    <w:rsid w:val="157907F0"/>
    <w:rsid w:val="15862A5E"/>
    <w:rsid w:val="158F7278"/>
    <w:rsid w:val="15AE4821"/>
    <w:rsid w:val="161D1A50"/>
    <w:rsid w:val="16E52A5C"/>
    <w:rsid w:val="16E52D9F"/>
    <w:rsid w:val="16FE0356"/>
    <w:rsid w:val="17996E43"/>
    <w:rsid w:val="17C56966"/>
    <w:rsid w:val="18264981"/>
    <w:rsid w:val="184F32E0"/>
    <w:rsid w:val="18FD1F7C"/>
    <w:rsid w:val="19217936"/>
    <w:rsid w:val="193F5CFF"/>
    <w:rsid w:val="1A162BC9"/>
    <w:rsid w:val="1A844704"/>
    <w:rsid w:val="1AAE7424"/>
    <w:rsid w:val="1AEB47A3"/>
    <w:rsid w:val="1B2E05DF"/>
    <w:rsid w:val="1B985C4B"/>
    <w:rsid w:val="1BCE4EAC"/>
    <w:rsid w:val="1C5E56D0"/>
    <w:rsid w:val="1CAD4C67"/>
    <w:rsid w:val="1EA7123A"/>
    <w:rsid w:val="1EEF0D7B"/>
    <w:rsid w:val="1EF4776E"/>
    <w:rsid w:val="1F767AE9"/>
    <w:rsid w:val="1FB752C9"/>
    <w:rsid w:val="1FD34FD6"/>
    <w:rsid w:val="1FE96788"/>
    <w:rsid w:val="215E1F49"/>
    <w:rsid w:val="21C15E44"/>
    <w:rsid w:val="21CF2318"/>
    <w:rsid w:val="22024F68"/>
    <w:rsid w:val="22515A99"/>
    <w:rsid w:val="22662B20"/>
    <w:rsid w:val="227F6D6F"/>
    <w:rsid w:val="2291716F"/>
    <w:rsid w:val="22AD5342"/>
    <w:rsid w:val="22AF6734"/>
    <w:rsid w:val="23255AC3"/>
    <w:rsid w:val="23BB314F"/>
    <w:rsid w:val="23DF4984"/>
    <w:rsid w:val="23FF1199"/>
    <w:rsid w:val="24144B7C"/>
    <w:rsid w:val="241B2E80"/>
    <w:rsid w:val="24207629"/>
    <w:rsid w:val="2447389C"/>
    <w:rsid w:val="24B40280"/>
    <w:rsid w:val="256A6EF1"/>
    <w:rsid w:val="25AA3BB1"/>
    <w:rsid w:val="25B15F38"/>
    <w:rsid w:val="2610701D"/>
    <w:rsid w:val="2633736D"/>
    <w:rsid w:val="264A1731"/>
    <w:rsid w:val="265961C6"/>
    <w:rsid w:val="26C5358D"/>
    <w:rsid w:val="26E37B49"/>
    <w:rsid w:val="26FB3FAA"/>
    <w:rsid w:val="27322395"/>
    <w:rsid w:val="283952F3"/>
    <w:rsid w:val="28AD222E"/>
    <w:rsid w:val="29282928"/>
    <w:rsid w:val="2933020F"/>
    <w:rsid w:val="293474CD"/>
    <w:rsid w:val="29566BEE"/>
    <w:rsid w:val="296C070D"/>
    <w:rsid w:val="297F4886"/>
    <w:rsid w:val="2A350494"/>
    <w:rsid w:val="2A423C7C"/>
    <w:rsid w:val="2A45284D"/>
    <w:rsid w:val="2A53382E"/>
    <w:rsid w:val="2A802AE8"/>
    <w:rsid w:val="2B025DA2"/>
    <w:rsid w:val="2B1B263F"/>
    <w:rsid w:val="2B662F34"/>
    <w:rsid w:val="2BCB4C53"/>
    <w:rsid w:val="2BD77252"/>
    <w:rsid w:val="2BD92B1E"/>
    <w:rsid w:val="2BDF318A"/>
    <w:rsid w:val="2C04684A"/>
    <w:rsid w:val="2C19011F"/>
    <w:rsid w:val="2C294CEA"/>
    <w:rsid w:val="2C5128E5"/>
    <w:rsid w:val="2C7B79B3"/>
    <w:rsid w:val="2CBC41F6"/>
    <w:rsid w:val="2CDF3009"/>
    <w:rsid w:val="2D066057"/>
    <w:rsid w:val="2D327FCB"/>
    <w:rsid w:val="2DC55129"/>
    <w:rsid w:val="2DF6036E"/>
    <w:rsid w:val="2E12316C"/>
    <w:rsid w:val="2E231986"/>
    <w:rsid w:val="2E5E462F"/>
    <w:rsid w:val="2EC462EC"/>
    <w:rsid w:val="2F127411"/>
    <w:rsid w:val="2F267D2E"/>
    <w:rsid w:val="2F373CA0"/>
    <w:rsid w:val="2F3A2B5C"/>
    <w:rsid w:val="2F404DFE"/>
    <w:rsid w:val="2FDB4AFF"/>
    <w:rsid w:val="30293BB4"/>
    <w:rsid w:val="30471B96"/>
    <w:rsid w:val="310251CE"/>
    <w:rsid w:val="312B2641"/>
    <w:rsid w:val="312B2C5E"/>
    <w:rsid w:val="31353647"/>
    <w:rsid w:val="31642D8C"/>
    <w:rsid w:val="31912190"/>
    <w:rsid w:val="326C0B65"/>
    <w:rsid w:val="32816DF2"/>
    <w:rsid w:val="32E87617"/>
    <w:rsid w:val="33057035"/>
    <w:rsid w:val="33495B7B"/>
    <w:rsid w:val="33572E75"/>
    <w:rsid w:val="335D6F78"/>
    <w:rsid w:val="33C93738"/>
    <w:rsid w:val="33F251A4"/>
    <w:rsid w:val="34446252"/>
    <w:rsid w:val="344C22E2"/>
    <w:rsid w:val="34757CD3"/>
    <w:rsid w:val="34943ED3"/>
    <w:rsid w:val="35165EDC"/>
    <w:rsid w:val="352E599F"/>
    <w:rsid w:val="3539003E"/>
    <w:rsid w:val="35A717A5"/>
    <w:rsid w:val="36063A32"/>
    <w:rsid w:val="361B2F76"/>
    <w:rsid w:val="363203AC"/>
    <w:rsid w:val="36426764"/>
    <w:rsid w:val="3681022E"/>
    <w:rsid w:val="368E4960"/>
    <w:rsid w:val="36B2072C"/>
    <w:rsid w:val="36B37275"/>
    <w:rsid w:val="373E08C5"/>
    <w:rsid w:val="377F0C7B"/>
    <w:rsid w:val="37E63881"/>
    <w:rsid w:val="37F34E05"/>
    <w:rsid w:val="3825129E"/>
    <w:rsid w:val="38394097"/>
    <w:rsid w:val="383E2485"/>
    <w:rsid w:val="3852281E"/>
    <w:rsid w:val="389A10E8"/>
    <w:rsid w:val="38B443EF"/>
    <w:rsid w:val="38B6179F"/>
    <w:rsid w:val="3A0C25C8"/>
    <w:rsid w:val="3A8557D5"/>
    <w:rsid w:val="3A890609"/>
    <w:rsid w:val="3AA6009A"/>
    <w:rsid w:val="3AB1084F"/>
    <w:rsid w:val="3AB72E30"/>
    <w:rsid w:val="3AD71346"/>
    <w:rsid w:val="3B1155E0"/>
    <w:rsid w:val="3B7422F2"/>
    <w:rsid w:val="3BB13758"/>
    <w:rsid w:val="3CC91158"/>
    <w:rsid w:val="3D032BE5"/>
    <w:rsid w:val="3D2C5EEC"/>
    <w:rsid w:val="3D4A4583"/>
    <w:rsid w:val="3D772024"/>
    <w:rsid w:val="3DBF48B6"/>
    <w:rsid w:val="3E5F2B08"/>
    <w:rsid w:val="3E8F15F7"/>
    <w:rsid w:val="3EC849FA"/>
    <w:rsid w:val="3ED4419A"/>
    <w:rsid w:val="3F433D1F"/>
    <w:rsid w:val="3F970061"/>
    <w:rsid w:val="3FD9441D"/>
    <w:rsid w:val="40102CE3"/>
    <w:rsid w:val="40114813"/>
    <w:rsid w:val="401C0410"/>
    <w:rsid w:val="40DE5670"/>
    <w:rsid w:val="41607C50"/>
    <w:rsid w:val="41697BA0"/>
    <w:rsid w:val="41D36E55"/>
    <w:rsid w:val="41DF7134"/>
    <w:rsid w:val="41F05686"/>
    <w:rsid w:val="41FA60EB"/>
    <w:rsid w:val="4283534E"/>
    <w:rsid w:val="42BB299D"/>
    <w:rsid w:val="42C6007F"/>
    <w:rsid w:val="42D377F6"/>
    <w:rsid w:val="43615A55"/>
    <w:rsid w:val="43A84678"/>
    <w:rsid w:val="43E74F66"/>
    <w:rsid w:val="445F08C3"/>
    <w:rsid w:val="447B5A8D"/>
    <w:rsid w:val="447C4308"/>
    <w:rsid w:val="44A0294B"/>
    <w:rsid w:val="456E40CC"/>
    <w:rsid w:val="45B664E0"/>
    <w:rsid w:val="45CC5517"/>
    <w:rsid w:val="46B56525"/>
    <w:rsid w:val="47044840"/>
    <w:rsid w:val="471E4895"/>
    <w:rsid w:val="472255AC"/>
    <w:rsid w:val="47531A02"/>
    <w:rsid w:val="4771549C"/>
    <w:rsid w:val="47BF0034"/>
    <w:rsid w:val="47F76FEA"/>
    <w:rsid w:val="47FC5371"/>
    <w:rsid w:val="4828694D"/>
    <w:rsid w:val="4941162A"/>
    <w:rsid w:val="49A14B49"/>
    <w:rsid w:val="49D943E5"/>
    <w:rsid w:val="49E66218"/>
    <w:rsid w:val="4A2F21E8"/>
    <w:rsid w:val="4A802D19"/>
    <w:rsid w:val="4A9C5999"/>
    <w:rsid w:val="4AC35D3D"/>
    <w:rsid w:val="4ACA2357"/>
    <w:rsid w:val="4AEC5A64"/>
    <w:rsid w:val="4AFF1518"/>
    <w:rsid w:val="4C3C08FF"/>
    <w:rsid w:val="4C56394D"/>
    <w:rsid w:val="4C9F6898"/>
    <w:rsid w:val="4CEB0E52"/>
    <w:rsid w:val="4D271278"/>
    <w:rsid w:val="4D560EB6"/>
    <w:rsid w:val="4D902D7D"/>
    <w:rsid w:val="4F012393"/>
    <w:rsid w:val="4F0A58E9"/>
    <w:rsid w:val="4F5462E0"/>
    <w:rsid w:val="4FD31D04"/>
    <w:rsid w:val="4FFC44D5"/>
    <w:rsid w:val="501A5689"/>
    <w:rsid w:val="50790BA6"/>
    <w:rsid w:val="50B2377A"/>
    <w:rsid w:val="50CE05B4"/>
    <w:rsid w:val="50EB76A8"/>
    <w:rsid w:val="50F152BC"/>
    <w:rsid w:val="51442D08"/>
    <w:rsid w:val="515D09E2"/>
    <w:rsid w:val="51737125"/>
    <w:rsid w:val="5189228F"/>
    <w:rsid w:val="51B801B9"/>
    <w:rsid w:val="51BE60F3"/>
    <w:rsid w:val="51E55D56"/>
    <w:rsid w:val="52640364"/>
    <w:rsid w:val="527E4BBD"/>
    <w:rsid w:val="5299747B"/>
    <w:rsid w:val="52A1677B"/>
    <w:rsid w:val="530B6777"/>
    <w:rsid w:val="538879B0"/>
    <w:rsid w:val="543367BB"/>
    <w:rsid w:val="54742D6B"/>
    <w:rsid w:val="548D5D9B"/>
    <w:rsid w:val="54A907ED"/>
    <w:rsid w:val="54EE08E6"/>
    <w:rsid w:val="55A55801"/>
    <w:rsid w:val="55DB29FC"/>
    <w:rsid w:val="568A352B"/>
    <w:rsid w:val="56AE785E"/>
    <w:rsid w:val="56F32568"/>
    <w:rsid w:val="572076BE"/>
    <w:rsid w:val="579156E8"/>
    <w:rsid w:val="57CF5C88"/>
    <w:rsid w:val="57D03790"/>
    <w:rsid w:val="58061A35"/>
    <w:rsid w:val="580A4090"/>
    <w:rsid w:val="5829045F"/>
    <w:rsid w:val="584904A1"/>
    <w:rsid w:val="58801A8F"/>
    <w:rsid w:val="593B6EFE"/>
    <w:rsid w:val="59B82702"/>
    <w:rsid w:val="59BA6AF5"/>
    <w:rsid w:val="5A1A6CEB"/>
    <w:rsid w:val="5A5E23E0"/>
    <w:rsid w:val="5A676437"/>
    <w:rsid w:val="5AAD0353"/>
    <w:rsid w:val="5AEF5AA7"/>
    <w:rsid w:val="5AF041C1"/>
    <w:rsid w:val="5AF107A5"/>
    <w:rsid w:val="5B372E16"/>
    <w:rsid w:val="5B8A71CF"/>
    <w:rsid w:val="5BA246E4"/>
    <w:rsid w:val="5BB07418"/>
    <w:rsid w:val="5BBB04F9"/>
    <w:rsid w:val="5BF55C80"/>
    <w:rsid w:val="5C376349"/>
    <w:rsid w:val="5C53251A"/>
    <w:rsid w:val="5CCA5E3B"/>
    <w:rsid w:val="5CFC551B"/>
    <w:rsid w:val="5D0B751C"/>
    <w:rsid w:val="5D937351"/>
    <w:rsid w:val="5DA41E76"/>
    <w:rsid w:val="5DAD4042"/>
    <w:rsid w:val="5DC332BE"/>
    <w:rsid w:val="5E133370"/>
    <w:rsid w:val="5E336FEA"/>
    <w:rsid w:val="5E445235"/>
    <w:rsid w:val="5E5F186B"/>
    <w:rsid w:val="5E9E6307"/>
    <w:rsid w:val="5ECA49B5"/>
    <w:rsid w:val="5EDD741A"/>
    <w:rsid w:val="5F732E23"/>
    <w:rsid w:val="5FBD3248"/>
    <w:rsid w:val="5FEB5C50"/>
    <w:rsid w:val="600871E6"/>
    <w:rsid w:val="600A6631"/>
    <w:rsid w:val="60915338"/>
    <w:rsid w:val="61B57FCE"/>
    <w:rsid w:val="62172F64"/>
    <w:rsid w:val="626771A1"/>
    <w:rsid w:val="632D78C5"/>
    <w:rsid w:val="63363EE1"/>
    <w:rsid w:val="6365529A"/>
    <w:rsid w:val="639A3886"/>
    <w:rsid w:val="639D4D27"/>
    <w:rsid w:val="63A6346E"/>
    <w:rsid w:val="64DF4A07"/>
    <w:rsid w:val="64F610E9"/>
    <w:rsid w:val="65652128"/>
    <w:rsid w:val="65A72408"/>
    <w:rsid w:val="66737722"/>
    <w:rsid w:val="669E6F3A"/>
    <w:rsid w:val="670F7C74"/>
    <w:rsid w:val="6712117E"/>
    <w:rsid w:val="6729541D"/>
    <w:rsid w:val="672D4A18"/>
    <w:rsid w:val="6750233A"/>
    <w:rsid w:val="67880048"/>
    <w:rsid w:val="67B07D58"/>
    <w:rsid w:val="67FF3C0C"/>
    <w:rsid w:val="68102CAE"/>
    <w:rsid w:val="685716C4"/>
    <w:rsid w:val="68726316"/>
    <w:rsid w:val="68A673FE"/>
    <w:rsid w:val="68E63296"/>
    <w:rsid w:val="691F0595"/>
    <w:rsid w:val="693651FA"/>
    <w:rsid w:val="69452A6D"/>
    <w:rsid w:val="698B2ABC"/>
    <w:rsid w:val="69A075C0"/>
    <w:rsid w:val="6A003745"/>
    <w:rsid w:val="6A736F31"/>
    <w:rsid w:val="6ABB2BA8"/>
    <w:rsid w:val="6AFA1F88"/>
    <w:rsid w:val="6B191C4A"/>
    <w:rsid w:val="6B2761A9"/>
    <w:rsid w:val="6B3D1B58"/>
    <w:rsid w:val="6BB37140"/>
    <w:rsid w:val="6C090688"/>
    <w:rsid w:val="6C545B8D"/>
    <w:rsid w:val="6CC71984"/>
    <w:rsid w:val="6CE1720F"/>
    <w:rsid w:val="6D8F49A0"/>
    <w:rsid w:val="6DCF4CFB"/>
    <w:rsid w:val="6DD753C4"/>
    <w:rsid w:val="6DEA7A31"/>
    <w:rsid w:val="6DEE6DFB"/>
    <w:rsid w:val="6E3934DF"/>
    <w:rsid w:val="6EAD5668"/>
    <w:rsid w:val="6EE97DF0"/>
    <w:rsid w:val="6FA80341"/>
    <w:rsid w:val="6FCE45C0"/>
    <w:rsid w:val="704143DA"/>
    <w:rsid w:val="70E17530"/>
    <w:rsid w:val="70E436BC"/>
    <w:rsid w:val="710153DB"/>
    <w:rsid w:val="712B2D7A"/>
    <w:rsid w:val="713A3EFC"/>
    <w:rsid w:val="713F3255"/>
    <w:rsid w:val="71C25912"/>
    <w:rsid w:val="71C26BC2"/>
    <w:rsid w:val="71DC1718"/>
    <w:rsid w:val="72304AC5"/>
    <w:rsid w:val="724D7533"/>
    <w:rsid w:val="725E322F"/>
    <w:rsid w:val="7275197E"/>
    <w:rsid w:val="72851A3A"/>
    <w:rsid w:val="7303419B"/>
    <w:rsid w:val="731161E9"/>
    <w:rsid w:val="731B5488"/>
    <w:rsid w:val="73C16850"/>
    <w:rsid w:val="74054790"/>
    <w:rsid w:val="741A7C07"/>
    <w:rsid w:val="741D163C"/>
    <w:rsid w:val="74242EB5"/>
    <w:rsid w:val="743F1330"/>
    <w:rsid w:val="74A36CEC"/>
    <w:rsid w:val="74B9710C"/>
    <w:rsid w:val="753403DF"/>
    <w:rsid w:val="753C3824"/>
    <w:rsid w:val="756C712A"/>
    <w:rsid w:val="75DB2F51"/>
    <w:rsid w:val="76514BCF"/>
    <w:rsid w:val="76751351"/>
    <w:rsid w:val="76C5631D"/>
    <w:rsid w:val="77176583"/>
    <w:rsid w:val="77197F50"/>
    <w:rsid w:val="773B0371"/>
    <w:rsid w:val="77487E33"/>
    <w:rsid w:val="782174D1"/>
    <w:rsid w:val="782214ED"/>
    <w:rsid w:val="78632E2A"/>
    <w:rsid w:val="78E10ABE"/>
    <w:rsid w:val="79026813"/>
    <w:rsid w:val="79DA592C"/>
    <w:rsid w:val="79E67A3B"/>
    <w:rsid w:val="7A355AE6"/>
    <w:rsid w:val="7A853C6B"/>
    <w:rsid w:val="7A9D0462"/>
    <w:rsid w:val="7AD6717A"/>
    <w:rsid w:val="7ADC7AA2"/>
    <w:rsid w:val="7AE03596"/>
    <w:rsid w:val="7B01351A"/>
    <w:rsid w:val="7B401097"/>
    <w:rsid w:val="7C137C10"/>
    <w:rsid w:val="7C432000"/>
    <w:rsid w:val="7C5113B4"/>
    <w:rsid w:val="7C8E4128"/>
    <w:rsid w:val="7C981D0C"/>
    <w:rsid w:val="7CC42056"/>
    <w:rsid w:val="7D083C49"/>
    <w:rsid w:val="7D246DB7"/>
    <w:rsid w:val="7D7D7622"/>
    <w:rsid w:val="7D9344DA"/>
    <w:rsid w:val="7D9E3883"/>
    <w:rsid w:val="7DB03265"/>
    <w:rsid w:val="7DF15183"/>
    <w:rsid w:val="7E727219"/>
    <w:rsid w:val="7EC12F7A"/>
    <w:rsid w:val="7F30394B"/>
    <w:rsid w:val="7F362C92"/>
    <w:rsid w:val="7F6F7291"/>
    <w:rsid w:val="7FA42277"/>
    <w:rsid w:val="7FD7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uiPriority="0" w:name="Normal Indent"/>
    <w:lsdException w:qFormat="1" w:unhideWhenUsed="0" w:uiPriority="99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3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8"/>
    <w:qFormat/>
    <w:uiPriority w:val="0"/>
    <w:pPr>
      <w:outlineLvl w:val="5"/>
    </w:pPr>
  </w:style>
  <w:style w:type="paragraph" w:styleId="9">
    <w:name w:val="heading 7"/>
    <w:basedOn w:val="8"/>
    <w:next w:val="1"/>
    <w:link w:val="149"/>
    <w:qFormat/>
    <w:uiPriority w:val="0"/>
    <w:pPr>
      <w:outlineLvl w:val="6"/>
    </w:pPr>
  </w:style>
  <w:style w:type="paragraph" w:styleId="10">
    <w:name w:val="heading 8"/>
    <w:basedOn w:val="2"/>
    <w:next w:val="1"/>
    <w:link w:val="150"/>
    <w:qFormat/>
    <w:uiPriority w:val="99"/>
    <w:pPr>
      <w:ind w:left="0" w:firstLine="0"/>
      <w:outlineLvl w:val="7"/>
    </w:pPr>
  </w:style>
  <w:style w:type="paragraph" w:styleId="11">
    <w:name w:val="heading 9"/>
    <w:basedOn w:val="10"/>
    <w:next w:val="1"/>
    <w:link w:val="151"/>
    <w:qFormat/>
    <w:uiPriority w:val="99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99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99"/>
    <w:pPr>
      <w:ind w:left="568" w:hanging="284"/>
    </w:pPr>
  </w:style>
  <w:style w:type="paragraph" w:styleId="15">
    <w:name w:val="toc 7"/>
    <w:basedOn w:val="16"/>
    <w:next w:val="1"/>
    <w:qFormat/>
    <w:uiPriority w:val="9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9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9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9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9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9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9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99"/>
    <w:pPr>
      <w:ind w:left="851"/>
    </w:pPr>
  </w:style>
  <w:style w:type="paragraph" w:styleId="23">
    <w:name w:val="List Number"/>
    <w:basedOn w:val="14"/>
    <w:qFormat/>
    <w:uiPriority w:val="99"/>
  </w:style>
  <w:style w:type="paragraph" w:styleId="24">
    <w:name w:val="List Bullet 4"/>
    <w:basedOn w:val="25"/>
    <w:qFormat/>
    <w:uiPriority w:val="99"/>
    <w:pPr>
      <w:ind w:left="1418"/>
    </w:pPr>
  </w:style>
  <w:style w:type="paragraph" w:styleId="25">
    <w:name w:val="List Bullet 3"/>
    <w:basedOn w:val="26"/>
    <w:qFormat/>
    <w:uiPriority w:val="99"/>
    <w:pPr>
      <w:ind w:left="1135"/>
    </w:pPr>
  </w:style>
  <w:style w:type="paragraph" w:styleId="26">
    <w:name w:val="List Bullet 2"/>
    <w:basedOn w:val="27"/>
    <w:qFormat/>
    <w:uiPriority w:val="99"/>
    <w:pPr>
      <w:ind w:left="851"/>
    </w:pPr>
  </w:style>
  <w:style w:type="paragraph" w:styleId="27">
    <w:name w:val="List Bullet"/>
    <w:basedOn w:val="14"/>
    <w:qFormat/>
    <w:uiPriority w:val="99"/>
  </w:style>
  <w:style w:type="paragraph" w:styleId="28">
    <w:name w:val="Document Map"/>
    <w:basedOn w:val="1"/>
    <w:link w:val="128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7"/>
    <w:qFormat/>
    <w:uiPriority w:val="99"/>
  </w:style>
  <w:style w:type="paragraph" w:styleId="30">
    <w:name w:val="Body Text"/>
    <w:basedOn w:val="1"/>
    <w:link w:val="119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31">
    <w:name w:val="List Bullet 5"/>
    <w:basedOn w:val="24"/>
    <w:qFormat/>
    <w:uiPriority w:val="99"/>
    <w:pPr>
      <w:ind w:left="1702"/>
    </w:pPr>
  </w:style>
  <w:style w:type="paragraph" w:styleId="32">
    <w:name w:val="toc 8"/>
    <w:basedOn w:val="21"/>
    <w:next w:val="1"/>
    <w:qFormat/>
    <w:uiPriority w:val="9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03"/>
    <w:qFormat/>
    <w:uiPriority w:val="99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30"/>
    <w:qFormat/>
    <w:uiPriority w:val="99"/>
    <w:pPr>
      <w:jc w:val="center"/>
    </w:pPr>
    <w:rPr>
      <w:i/>
    </w:rPr>
  </w:style>
  <w:style w:type="paragraph" w:styleId="35">
    <w:name w:val="header"/>
    <w:link w:val="11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link w:val="114"/>
    <w:qFormat/>
    <w:uiPriority w:val="99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99"/>
    <w:pPr>
      <w:ind w:left="1702"/>
    </w:pPr>
  </w:style>
  <w:style w:type="paragraph" w:styleId="38">
    <w:name w:val="List 4"/>
    <w:basedOn w:val="12"/>
    <w:qFormat/>
    <w:uiPriority w:val="99"/>
    <w:pPr>
      <w:ind w:left="1418"/>
    </w:pPr>
  </w:style>
  <w:style w:type="paragraph" w:styleId="39">
    <w:name w:val="toc 9"/>
    <w:basedOn w:val="32"/>
    <w:next w:val="1"/>
    <w:qFormat/>
    <w:uiPriority w:val="99"/>
    <w:pPr>
      <w:ind w:left="1418" w:hanging="1418"/>
    </w:pPr>
  </w:style>
  <w:style w:type="paragraph" w:styleId="40">
    <w:name w:val="HTML Preformatted"/>
    <w:basedOn w:val="1"/>
    <w:link w:val="132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41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42">
    <w:name w:val="index 1"/>
    <w:basedOn w:val="1"/>
    <w:next w:val="1"/>
    <w:qFormat/>
    <w:uiPriority w:val="99"/>
    <w:pPr>
      <w:keepLines/>
      <w:spacing w:after="0"/>
    </w:pPr>
  </w:style>
  <w:style w:type="paragraph" w:styleId="43">
    <w:name w:val="index 2"/>
    <w:basedOn w:val="42"/>
    <w:next w:val="1"/>
    <w:qFormat/>
    <w:uiPriority w:val="99"/>
    <w:pPr>
      <w:ind w:left="284"/>
    </w:pPr>
  </w:style>
  <w:style w:type="paragraph" w:styleId="44">
    <w:name w:val="annotation subject"/>
    <w:basedOn w:val="29"/>
    <w:next w:val="29"/>
    <w:link w:val="108"/>
    <w:qFormat/>
    <w:uiPriority w:val="99"/>
    <w:rPr>
      <w:b/>
      <w:bCs/>
    </w:rPr>
  </w:style>
  <w:style w:type="table" w:styleId="46">
    <w:name w:val="Table Grid"/>
    <w:basedOn w:val="4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Strong"/>
    <w:qFormat/>
    <w:uiPriority w:val="0"/>
    <w:rPr>
      <w:rFonts w:hint="eastAsia" w:ascii="宋体" w:hAnsi="宋体" w:eastAsia="宋体"/>
      <w:b/>
      <w:bCs/>
      <w:lang w:val="en-US" w:eastAsia="zh-CN" w:bidi="ar-SA"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qFormat/>
    <w:uiPriority w:val="0"/>
    <w:rPr>
      <w:i/>
      <w:iCs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qFormat/>
    <w:uiPriority w:val="99"/>
    <w:rPr>
      <w:sz w:val="16"/>
    </w:rPr>
  </w:style>
  <w:style w:type="character" w:styleId="53">
    <w:name w:val="footnote reference"/>
    <w:qFormat/>
    <w:uiPriority w:val="0"/>
    <w:rPr>
      <w:b/>
      <w:position w:val="6"/>
      <w:sz w:val="16"/>
    </w:rPr>
  </w:style>
  <w:style w:type="paragraph" w:customStyle="1" w:styleId="54">
    <w:name w:val="ZT"/>
    <w:qFormat/>
    <w:uiPriority w:val="99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5">
    <w:name w:val="ZH"/>
    <w:qFormat/>
    <w:uiPriority w:val="99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6">
    <w:name w:val="TT"/>
    <w:basedOn w:val="2"/>
    <w:next w:val="1"/>
    <w:qFormat/>
    <w:uiPriority w:val="99"/>
    <w:pPr>
      <w:outlineLvl w:val="9"/>
    </w:pPr>
  </w:style>
  <w:style w:type="paragraph" w:customStyle="1" w:styleId="57">
    <w:name w:val="TAH"/>
    <w:basedOn w:val="58"/>
    <w:link w:val="95"/>
    <w:qFormat/>
    <w:uiPriority w:val="0"/>
    <w:rPr>
      <w:b/>
    </w:rPr>
  </w:style>
  <w:style w:type="paragraph" w:customStyle="1" w:styleId="58">
    <w:name w:val="TAC"/>
    <w:basedOn w:val="59"/>
    <w:link w:val="92"/>
    <w:qFormat/>
    <w:uiPriority w:val="0"/>
    <w:pPr>
      <w:jc w:val="center"/>
    </w:pPr>
  </w:style>
  <w:style w:type="paragraph" w:customStyle="1" w:styleId="59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0">
    <w:name w:val="TF"/>
    <w:basedOn w:val="61"/>
    <w:link w:val="98"/>
    <w:qFormat/>
    <w:uiPriority w:val="0"/>
    <w:pPr>
      <w:keepNext w:val="0"/>
      <w:spacing w:before="0" w:after="240"/>
    </w:pPr>
  </w:style>
  <w:style w:type="paragraph" w:customStyle="1" w:styleId="61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NO"/>
    <w:basedOn w:val="1"/>
    <w:link w:val="139"/>
    <w:qFormat/>
    <w:uiPriority w:val="0"/>
    <w:pPr>
      <w:keepLines/>
      <w:ind w:left="1135" w:hanging="851"/>
    </w:pPr>
  </w:style>
  <w:style w:type="paragraph" w:customStyle="1" w:styleId="63">
    <w:name w:val="EX"/>
    <w:basedOn w:val="1"/>
    <w:link w:val="144"/>
    <w:qFormat/>
    <w:uiPriority w:val="0"/>
    <w:pPr>
      <w:keepLines/>
      <w:ind w:left="1702" w:hanging="1418"/>
    </w:pPr>
  </w:style>
  <w:style w:type="paragraph" w:customStyle="1" w:styleId="64">
    <w:name w:val="FP"/>
    <w:basedOn w:val="1"/>
    <w:qFormat/>
    <w:uiPriority w:val="99"/>
    <w:pPr>
      <w:spacing w:after="0"/>
    </w:pPr>
  </w:style>
  <w:style w:type="paragraph" w:customStyle="1" w:styleId="65">
    <w:name w:val="LD"/>
    <w:qFormat/>
    <w:uiPriority w:val="99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6">
    <w:name w:val="NW"/>
    <w:basedOn w:val="62"/>
    <w:qFormat/>
    <w:uiPriority w:val="99"/>
    <w:pPr>
      <w:spacing w:after="0"/>
    </w:pPr>
  </w:style>
  <w:style w:type="paragraph" w:customStyle="1" w:styleId="67">
    <w:name w:val="EW"/>
    <w:basedOn w:val="63"/>
    <w:qFormat/>
    <w:uiPriority w:val="99"/>
    <w:pPr>
      <w:spacing w:after="0"/>
    </w:pPr>
  </w:style>
  <w:style w:type="paragraph" w:customStyle="1" w:styleId="68">
    <w:name w:val="EQ"/>
    <w:basedOn w:val="1"/>
    <w:next w:val="1"/>
    <w:qFormat/>
    <w:uiPriority w:val="99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2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link w:val="9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1">
    <w:name w:val="TAR"/>
    <w:basedOn w:val="59"/>
    <w:qFormat/>
    <w:uiPriority w:val="99"/>
    <w:pPr>
      <w:jc w:val="right"/>
    </w:pPr>
  </w:style>
  <w:style w:type="paragraph" w:customStyle="1" w:styleId="72">
    <w:name w:val="TAN"/>
    <w:basedOn w:val="59"/>
    <w:qFormat/>
    <w:uiPriority w:val="99"/>
    <w:pPr>
      <w:ind w:left="851" w:hanging="851"/>
    </w:pPr>
  </w:style>
  <w:style w:type="paragraph" w:customStyle="1" w:styleId="73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4">
    <w:name w:val="ZB"/>
    <w:qFormat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5">
    <w:name w:val="ZD"/>
    <w:qFormat/>
    <w:uiPriority w:val="99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6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7">
    <w:name w:val="ZV"/>
    <w:basedOn w:val="76"/>
    <w:qFormat/>
    <w:uiPriority w:val="99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qFormat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0">
    <w:name w:val="Editor's Note"/>
    <w:basedOn w:val="62"/>
    <w:link w:val="101"/>
    <w:qFormat/>
    <w:uiPriority w:val="0"/>
    <w:rPr>
      <w:color w:val="FF0000"/>
    </w:rPr>
  </w:style>
  <w:style w:type="paragraph" w:customStyle="1" w:styleId="81">
    <w:name w:val="B1"/>
    <w:basedOn w:val="14"/>
    <w:link w:val="96"/>
    <w:qFormat/>
    <w:uiPriority w:val="0"/>
  </w:style>
  <w:style w:type="paragraph" w:customStyle="1" w:styleId="82">
    <w:name w:val="B2"/>
    <w:basedOn w:val="13"/>
    <w:link w:val="110"/>
    <w:qFormat/>
    <w:uiPriority w:val="0"/>
  </w:style>
  <w:style w:type="paragraph" w:customStyle="1" w:styleId="83">
    <w:name w:val="B3"/>
    <w:basedOn w:val="12"/>
    <w:qFormat/>
    <w:uiPriority w:val="99"/>
  </w:style>
  <w:style w:type="paragraph" w:customStyle="1" w:styleId="84">
    <w:name w:val="B4"/>
    <w:basedOn w:val="38"/>
    <w:link w:val="145"/>
    <w:qFormat/>
    <w:uiPriority w:val="99"/>
  </w:style>
  <w:style w:type="paragraph" w:customStyle="1" w:styleId="85">
    <w:name w:val="B5"/>
    <w:basedOn w:val="37"/>
    <w:qFormat/>
    <w:uiPriority w:val="99"/>
  </w:style>
  <w:style w:type="paragraph" w:customStyle="1" w:styleId="86">
    <w:name w:val="ZTD"/>
    <w:basedOn w:val="74"/>
    <w:qFormat/>
    <w:uiPriority w:val="99"/>
    <w:pPr>
      <w:framePr w:hRule="auto" w:y="852"/>
    </w:pPr>
    <w:rPr>
      <w:i w:val="0"/>
      <w:sz w:val="40"/>
    </w:rPr>
  </w:style>
  <w:style w:type="paragraph" w:customStyle="1" w:styleId="87">
    <w:name w:val="CR Cover Page"/>
    <w:link w:val="89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8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9">
    <w:name w:val="CR Cover Page Zchn"/>
    <w:link w:val="87"/>
    <w:qFormat/>
    <w:uiPriority w:val="0"/>
    <w:rPr>
      <w:rFonts w:ascii="Arial" w:hAnsi="Arial"/>
      <w:lang w:val="en-GB" w:eastAsia="en-US"/>
    </w:rPr>
  </w:style>
  <w:style w:type="character" w:customStyle="1" w:styleId="90">
    <w:name w:val="TAL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PL Char"/>
    <w:link w:val="70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2">
    <w:name w:val="TAC Char"/>
    <w:link w:val="58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93">
    <w:name w:val="Proposal"/>
    <w:basedOn w:val="1"/>
    <w:link w:val="94"/>
    <w:qFormat/>
    <w:uiPriority w:val="0"/>
    <w:pPr>
      <w:numPr>
        <w:ilvl w:val="0"/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94">
    <w:name w:val="Proposal Char"/>
    <w:link w:val="93"/>
    <w:qFormat/>
    <w:uiPriority w:val="0"/>
    <w:rPr>
      <w:rFonts w:ascii="Times New Roman" w:hAnsi="Times New Roman" w:eastAsia="Times New Roman"/>
      <w:b/>
      <w:lang w:val="en-GB" w:eastAsia="en-US"/>
    </w:rPr>
  </w:style>
  <w:style w:type="character" w:customStyle="1" w:styleId="95">
    <w:name w:val="TAH Char"/>
    <w:link w:val="5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6">
    <w:name w:val="B1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97">
    <w:name w:val="TH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TF Zchn"/>
    <w:link w:val="60"/>
    <w:qFormat/>
    <w:uiPriority w:val="0"/>
    <w:rPr>
      <w:rFonts w:ascii="Arial" w:hAnsi="Arial"/>
      <w:b/>
      <w:lang w:val="en-GB" w:eastAsia="en-US"/>
    </w:rPr>
  </w:style>
  <w:style w:type="paragraph" w:customStyle="1" w:styleId="99">
    <w:name w:val="TAJ"/>
    <w:basedOn w:val="6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100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101">
    <w:name w:val="Editor's Note Char"/>
    <w:link w:val="80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2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批注框文本 字符"/>
    <w:link w:val="33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04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05">
    <w:name w:val="TF Char"/>
    <w:qFormat/>
    <w:uiPriority w:val="0"/>
    <w:rPr>
      <w:rFonts w:ascii="Arial" w:hAnsi="Arial" w:eastAsia="MS Mincho"/>
      <w:b/>
      <w:lang w:eastAsia="en-US"/>
    </w:rPr>
  </w:style>
  <w:style w:type="character" w:customStyle="1" w:styleId="106">
    <w:name w:val="msoins"/>
    <w:qFormat/>
    <w:uiPriority w:val="0"/>
  </w:style>
  <w:style w:type="character" w:customStyle="1" w:styleId="107">
    <w:name w:val="批注文字 字符"/>
    <w:link w:val="29"/>
    <w:qFormat/>
    <w:uiPriority w:val="99"/>
    <w:rPr>
      <w:rFonts w:ascii="Times New Roman" w:hAnsi="Times New Roman"/>
      <w:lang w:val="en-GB" w:eastAsia="en-US"/>
    </w:rPr>
  </w:style>
  <w:style w:type="character" w:customStyle="1" w:styleId="108">
    <w:name w:val="批注主题 字符"/>
    <w:link w:val="44"/>
    <w:qFormat/>
    <w:uiPriority w:val="99"/>
    <w:rPr>
      <w:rFonts w:ascii="Times New Roman" w:hAnsi="Times New Roman"/>
      <w:b/>
      <w:bCs/>
      <w:lang w:val="en-GB" w:eastAsia="en-US"/>
    </w:rPr>
  </w:style>
  <w:style w:type="paragraph" w:customStyle="1" w:styleId="109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10">
    <w:name w:val="B2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TAL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12">
    <w:name w:val="B1 Zchn"/>
    <w:qFormat/>
    <w:locked/>
    <w:uiPriority w:val="0"/>
    <w:rPr>
      <w:lang w:val="en-GB" w:eastAsia="en-US"/>
    </w:rPr>
  </w:style>
  <w:style w:type="character" w:customStyle="1" w:styleId="113">
    <w:name w:val="页眉 字符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4">
    <w:name w:val="脚注文本 字符"/>
    <w:link w:val="36"/>
    <w:qFormat/>
    <w:uiPriority w:val="99"/>
    <w:rPr>
      <w:rFonts w:ascii="Times New Roman" w:hAnsi="Times New Roman"/>
      <w:sz w:val="16"/>
      <w:lang w:val="en-GB" w:eastAsia="en-US"/>
    </w:rPr>
  </w:style>
  <w:style w:type="paragraph" w:customStyle="1" w:styleId="115">
    <w:name w:val="Standard1"/>
    <w:basedOn w:val="1"/>
    <w:link w:val="116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116">
    <w:name w:val="Standard Zchn"/>
    <w:link w:val="115"/>
    <w:qFormat/>
    <w:uiPriority w:val="0"/>
    <w:rPr>
      <w:rFonts w:ascii="Times New Roman" w:hAnsi="Times New Roman"/>
      <w:szCs w:val="22"/>
      <w:lang w:val="en-GB" w:eastAsia="en-GB"/>
    </w:rPr>
  </w:style>
  <w:style w:type="paragraph" w:customStyle="1" w:styleId="117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1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119">
    <w:name w:val="正文文本 字符"/>
    <w:basedOn w:val="47"/>
    <w:link w:val="30"/>
    <w:qFormat/>
    <w:uiPriority w:val="99"/>
    <w:rPr>
      <w:rFonts w:ascii="Times New Roman" w:hAnsi="Times New Roman"/>
      <w:lang w:val="zh-CN" w:eastAsia="en-GB"/>
    </w:rPr>
  </w:style>
  <w:style w:type="paragraph" w:customStyle="1" w:styleId="120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21">
    <w:name w:val="List Bullet 6"/>
    <w:basedOn w:val="31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122">
    <w:name w:val="msoins1"/>
    <w:qFormat/>
    <w:uiPriority w:val="0"/>
  </w:style>
  <w:style w:type="paragraph" w:customStyle="1" w:styleId="123">
    <w:name w:val="Style TAL + Left:  075 cm"/>
    <w:basedOn w:val="59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124">
    <w:name w:val="TAL + Left:  1"/>
    <w:basedOn w:val="59"/>
    <w:link w:val="125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125">
    <w:name w:val="TAL + Left:  1;00 cm Char Char"/>
    <w:link w:val="124"/>
    <w:qFormat/>
    <w:uiPriority w:val="0"/>
    <w:rPr>
      <w:rFonts w:ascii="Arial" w:hAnsi="Arial" w:cs="Arial"/>
      <w:sz w:val="18"/>
      <w:szCs w:val="18"/>
      <w:lang w:val="en-GB" w:eastAsia="en-GB"/>
    </w:rPr>
  </w:style>
  <w:style w:type="paragraph" w:customStyle="1" w:styleId="126">
    <w:name w:val="TAL + Left: 125 cm"/>
    <w:basedOn w:val="123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127">
    <w:name w:val="TAL + Left: 1"/>
    <w:basedOn w:val="126"/>
    <w:qFormat/>
    <w:uiPriority w:val="0"/>
    <w:pPr>
      <w:ind w:left="851"/>
    </w:pPr>
    <w:rPr>
      <w:rFonts w:eastAsia="Batang"/>
    </w:rPr>
  </w:style>
  <w:style w:type="character" w:customStyle="1" w:styleId="128">
    <w:name w:val="文档结构图 字符"/>
    <w:link w:val="28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9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0">
    <w:name w:val="页脚 字符"/>
    <w:link w:val="34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31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2">
    <w:name w:val="HTML 预设格式 字符"/>
    <w:basedOn w:val="47"/>
    <w:link w:val="40"/>
    <w:qFormat/>
    <w:uiPriority w:val="99"/>
    <w:rPr>
      <w:rFonts w:ascii="Courier New" w:hAnsi="Courier New" w:cs="Courier New"/>
      <w:lang w:val="en-US" w:eastAsia="ko-KR"/>
    </w:rPr>
  </w:style>
  <w:style w:type="paragraph" w:customStyle="1" w:styleId="133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34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35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39">
    <w:name w:val="NO Zchn"/>
    <w:link w:val="62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40">
    <w:name w:val="TAL + Left:  0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Batang" w:cs="Arial"/>
      <w:bCs/>
      <w:sz w:val="18"/>
      <w:lang w:eastAsia="ja-JP"/>
    </w:rPr>
  </w:style>
  <w:style w:type="character" w:customStyle="1" w:styleId="141">
    <w:name w:val="列表段落 字符"/>
    <w:link w:val="142"/>
    <w:qFormat/>
    <w:uiPriority w:val="34"/>
    <w:rPr>
      <w:rFonts w:ascii="Times" w:hAnsi="Times" w:eastAsia="Batang"/>
      <w:szCs w:val="24"/>
      <w:lang w:eastAsia="ja-JP"/>
    </w:rPr>
  </w:style>
  <w:style w:type="paragraph" w:styleId="142">
    <w:name w:val="List Paragraph"/>
    <w:basedOn w:val="1"/>
    <w:link w:val="141"/>
    <w:qFormat/>
    <w:uiPriority w:val="99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143">
    <w:name w:val="NO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4">
    <w:name w:val="EX Char"/>
    <w:link w:val="6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5">
    <w:name w:val="B4 Char"/>
    <w:link w:val="84"/>
    <w:qFormat/>
    <w:uiPriority w:val="0"/>
    <w:rPr>
      <w:rFonts w:ascii="Times New Roman" w:hAnsi="Times New Roman"/>
      <w:lang w:val="en-GB" w:eastAsia="en-US"/>
    </w:rPr>
  </w:style>
  <w:style w:type="paragraph" w:customStyle="1" w:styleId="146">
    <w:name w:val="First Change"/>
    <w:basedOn w:val="1"/>
    <w:qFormat/>
    <w:uiPriority w:val="99"/>
    <w:pPr>
      <w:jc w:val="center"/>
    </w:pPr>
    <w:rPr>
      <w:color w:val="FF0000"/>
    </w:rPr>
  </w:style>
  <w:style w:type="character" w:customStyle="1" w:styleId="147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8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9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50">
    <w:name w:val="标题 8 字符"/>
    <w:link w:val="10"/>
    <w:qFormat/>
    <w:uiPriority w:val="99"/>
    <w:rPr>
      <w:rFonts w:ascii="Arial" w:hAnsi="Arial"/>
      <w:sz w:val="36"/>
      <w:lang w:val="en-GB" w:eastAsia="en-US"/>
    </w:rPr>
  </w:style>
  <w:style w:type="character" w:customStyle="1" w:styleId="151">
    <w:name w:val="标题 9 字符"/>
    <w:link w:val="11"/>
    <w:qFormat/>
    <w:uiPriority w:val="99"/>
    <w:rPr>
      <w:rFonts w:ascii="Arial" w:hAnsi="Arial"/>
      <w:sz w:val="36"/>
      <w:lang w:val="en-GB" w:eastAsia="en-US"/>
    </w:rPr>
  </w:style>
  <w:style w:type="table" w:customStyle="1" w:styleId="152">
    <w:name w:val="网格型1"/>
    <w:basedOn w:val="4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">
    <w:name w:val="网格型2"/>
    <w:basedOn w:val="4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4">
    <w:name w:val="编号2"/>
    <w:basedOn w:val="1"/>
    <w:qFormat/>
    <w:uiPriority w:val="0"/>
    <w:pPr>
      <w:numPr>
        <w:ilvl w:val="0"/>
        <w:numId w:val="2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table" w:customStyle="1" w:styleId="155">
    <w:name w:val="网格型3"/>
    <w:basedOn w:val="4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6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57">
    <w:name w:val="标题 1 Char1"/>
    <w:basedOn w:val="47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158">
    <w:name w:val="标题 3 Char1"/>
    <w:basedOn w:val="47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159">
    <w:name w:val="标题 4 Char1"/>
    <w:basedOn w:val="47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160">
    <w:name w:val="页眉 Char1"/>
    <w:basedOn w:val="47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161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eastAsia="Times New Roman"/>
      <w:b/>
      <w:lang w:eastAsia="ko-KR"/>
    </w:rPr>
  </w:style>
  <w:style w:type="character" w:customStyle="1" w:styleId="162">
    <w:name w:val="B1+ Car"/>
    <w:link w:val="163"/>
    <w:qFormat/>
    <w:locked/>
    <w:uiPriority w:val="0"/>
    <w:rPr>
      <w:rFonts w:ascii="Times New Roman" w:hAnsi="Times New Roman" w:eastAsia="Times New Roman"/>
      <w:lang w:val="en-GB" w:eastAsia="ko-KR"/>
    </w:rPr>
  </w:style>
  <w:style w:type="paragraph" w:customStyle="1" w:styleId="163">
    <w:name w:val="B1+"/>
    <w:basedOn w:val="81"/>
    <w:link w:val="162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164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hAnsi="Arial" w:eastAsia="Times New Roman" w:cs="Arial"/>
      <w:bCs/>
      <w:sz w:val="18"/>
      <w:szCs w:val="18"/>
      <w:lang w:eastAsia="ko-KR"/>
    </w:rPr>
  </w:style>
  <w:style w:type="paragraph" w:customStyle="1" w:styleId="165">
    <w:name w:val="TAL + Left:  1 cm"/>
    <w:basedOn w:val="59"/>
    <w:qFormat/>
    <w:uiPriority w:val="99"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zh-CN" w:eastAsia="ko-KR"/>
    </w:rPr>
  </w:style>
  <w:style w:type="character" w:customStyle="1" w:styleId="166">
    <w:name w:val="IvD Instructiontext Char"/>
    <w:link w:val="167"/>
    <w:qFormat/>
    <w:locked/>
    <w:uiPriority w:val="99"/>
    <w:rPr>
      <w:rFonts w:ascii="Arial" w:hAnsi="Arial" w:eastAsia="Batang" w:cs="Arial"/>
      <w:i/>
      <w:color w:val="7F7F7F"/>
      <w:spacing w:val="2"/>
      <w:sz w:val="18"/>
      <w:szCs w:val="18"/>
      <w:lang w:eastAsia="en-US"/>
    </w:rPr>
  </w:style>
  <w:style w:type="paragraph" w:customStyle="1" w:styleId="167">
    <w:name w:val="IvD Instructiontext"/>
    <w:basedOn w:val="30"/>
    <w:link w:val="166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 w:cs="Arial"/>
      <w:i/>
      <w:color w:val="7F7F7F"/>
      <w:spacing w:val="2"/>
      <w:sz w:val="18"/>
      <w:szCs w:val="18"/>
      <w:lang w:val="fr-FR" w:eastAsia="en-US"/>
    </w:rPr>
  </w:style>
  <w:style w:type="character" w:customStyle="1" w:styleId="168">
    <w:name w:val="IvD bodytext Char"/>
    <w:link w:val="169"/>
    <w:qFormat/>
    <w:locked/>
    <w:uiPriority w:val="0"/>
    <w:rPr>
      <w:rFonts w:ascii="Arial" w:hAnsi="Arial" w:eastAsia="Batang" w:cs="Arial"/>
      <w:spacing w:val="2"/>
      <w:lang w:eastAsia="en-US"/>
    </w:rPr>
  </w:style>
  <w:style w:type="paragraph" w:customStyle="1" w:styleId="169">
    <w:name w:val="IvD bodytext"/>
    <w:basedOn w:val="30"/>
    <w:link w:val="168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 w:cs="Arial"/>
      <w:spacing w:val="2"/>
      <w:lang w:val="fr-FR" w:eastAsia="en-US"/>
    </w:rPr>
  </w:style>
  <w:style w:type="paragraph" w:customStyle="1" w:styleId="170">
    <w:name w:val="正文1"/>
    <w:qFormat/>
    <w:uiPriority w:val="99"/>
    <w:pPr>
      <w:spacing w:after="160" w:line="256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71">
    <w:name w:val="TAL + Left:  050 cm"/>
    <w:basedOn w:val="59"/>
    <w:qFormat/>
    <w:uiPriority w:val="99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172">
    <w:name w:val="TAL + Left: 0"/>
    <w:basedOn w:val="171"/>
    <w:qFormat/>
    <w:uiPriority w:val="99"/>
    <w:pPr>
      <w:ind w:left="425"/>
    </w:pPr>
  </w:style>
  <w:style w:type="paragraph" w:customStyle="1" w:styleId="173">
    <w:name w:val="TAL + Left: 0.2 cm"/>
    <w:basedOn w:val="59"/>
    <w:qFormat/>
    <w:uiPriority w:val="99"/>
    <w:pPr>
      <w:ind w:left="113"/>
    </w:pPr>
    <w:rPr>
      <w:rFonts w:eastAsia="宋体" w:cs="Arial"/>
      <w:bCs/>
    </w:rPr>
  </w:style>
  <w:style w:type="paragraph" w:customStyle="1" w:styleId="174">
    <w:name w:val="TAL + Left: 0.4 cm"/>
    <w:basedOn w:val="173"/>
    <w:qFormat/>
    <w:uiPriority w:val="99"/>
    <w:pPr>
      <w:ind w:left="227"/>
    </w:pPr>
  </w:style>
  <w:style w:type="paragraph" w:customStyle="1" w:styleId="175">
    <w:name w:val="TAL + Left: 0.6 cm"/>
    <w:basedOn w:val="174"/>
    <w:qFormat/>
    <w:uiPriority w:val="99"/>
    <w:pPr>
      <w:ind w:left="340"/>
    </w:pPr>
  </w:style>
  <w:style w:type="character" w:customStyle="1" w:styleId="176">
    <w:name w:val="3GPP_Header Char"/>
    <w:link w:val="177"/>
    <w:qFormat/>
    <w:locked/>
    <w:uiPriority w:val="0"/>
    <w:rPr>
      <w:b/>
      <w:sz w:val="24"/>
      <w:lang w:val="en-GB"/>
    </w:rPr>
  </w:style>
  <w:style w:type="paragraph" w:customStyle="1" w:styleId="177">
    <w:name w:val="3GPP_Header"/>
    <w:basedOn w:val="1"/>
    <w:link w:val="176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178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  <w:style w:type="paragraph" w:customStyle="1" w:styleId="179">
    <w:name w:val="List Paragraph2"/>
    <w:basedOn w:val="1"/>
    <w:qFormat/>
    <w:uiPriority w:val="0"/>
    <w:pPr>
      <w:ind w:left="720"/>
      <w:contextualSpacing/>
    </w:pPr>
    <w:rPr>
      <w:rFonts w:eastAsia="宋体"/>
      <w:sz w:val="24"/>
      <w:szCs w:val="24"/>
    </w:rPr>
  </w:style>
  <w:style w:type="paragraph" w:customStyle="1" w:styleId="180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181">
    <w:name w:val="列出段落3"/>
    <w:basedOn w:val="1"/>
    <w:qFormat/>
    <w:uiPriority w:val="0"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hAnsi="Times New Roman" w:eastAsia="宋体"/>
      <w:sz w:val="24"/>
      <w:szCs w:val="24"/>
      <w:lang w:val="en-US" w:eastAsia="zh-CN"/>
    </w:rPr>
  </w:style>
  <w:style w:type="paragraph" w:customStyle="1" w:styleId="182">
    <w:name w:val="Doc-text2"/>
    <w:basedOn w:val="1"/>
    <w:qFormat/>
    <w:uiPriority w:val="0"/>
    <w:pPr>
      <w:tabs>
        <w:tab w:val="left" w:pos="1622"/>
      </w:tabs>
      <w:ind w:left="1622" w:hanging="363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8D4E8-C894-4E90-AA15-81C5C90068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1171</Words>
  <Characters>6678</Characters>
  <Lines>55</Lines>
  <Paragraphs>15</Paragraphs>
  <TotalTime>1</TotalTime>
  <ScaleCrop>false</ScaleCrop>
  <LinksUpToDate>false</LinksUpToDate>
  <CharactersWithSpaces>7834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2023-02-09T06:53:00Z</dcterms:created>
  <dc:creator>CATT</dc:creator>
  <cp:lastModifiedBy>CMCC</cp:lastModifiedBy>
  <cp:lastPrinted>1900-12-31T16:00:00Z</cp:lastPrinted>
  <dcterms:modified xsi:type="dcterms:W3CDTF">2023-11-03T06:05:10Z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  <property fmtid="{D5CDD505-2E9C-101B-9397-08002B2CF9AE}" pid="28" name="KSOProductBuildVer">
    <vt:lpwstr>2052-11.8.2.12085</vt:lpwstr>
  </property>
  <property fmtid="{D5CDD505-2E9C-101B-9397-08002B2CF9AE}" pid="29" name="ICV">
    <vt:lpwstr>46F70AC117E04AD09D6B80AA8D13ADD3</vt:lpwstr>
  </property>
</Properties>
</file>